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B460" w14:textId="71406D65" w:rsidR="001012B0" w:rsidRDefault="005B46BA" w:rsidP="001012B0">
      <w:pPr>
        <w:pStyle w:val="paragraph"/>
        <w:spacing w:before="0" w:beforeAutospacing="0" w:after="0" w:afterAutospacing="0" w:line="360" w:lineRule="auto"/>
        <w:jc w:val="center"/>
        <w:textAlignment w:val="baseline"/>
        <w:rPr>
          <w:rStyle w:val="normaltextrun"/>
          <w:rFonts w:ascii="Arial" w:hAnsi="Arial" w:cs="Arial"/>
          <w:b/>
          <w:bCs/>
        </w:rPr>
      </w:pPr>
      <w:r>
        <w:rPr>
          <w:rStyle w:val="normaltextrun"/>
          <w:rFonts w:ascii="Arial" w:hAnsi="Arial" w:cs="Arial"/>
          <w:b/>
          <w:bCs/>
        </w:rPr>
        <w:t xml:space="preserve">RETAIL </w:t>
      </w:r>
      <w:r w:rsidR="00903E59">
        <w:rPr>
          <w:rStyle w:val="normaltextrun"/>
          <w:rFonts w:ascii="Arial" w:hAnsi="Arial" w:cs="Arial"/>
          <w:b/>
          <w:bCs/>
        </w:rPr>
        <w:t>INVESTORS BEING LET DOWN ON RESPONSIBLE INVESTING</w:t>
      </w:r>
      <w:r w:rsidR="00BB22D0">
        <w:rPr>
          <w:rStyle w:val="normaltextrun"/>
          <w:rFonts w:ascii="Arial" w:hAnsi="Arial" w:cs="Arial"/>
          <w:b/>
          <w:bCs/>
        </w:rPr>
        <w:t xml:space="preserve"> </w:t>
      </w:r>
    </w:p>
    <w:p w14:paraId="6F9AF5D9" w14:textId="4523F77D" w:rsidR="00BA3002" w:rsidRDefault="00BB22D0" w:rsidP="006061C6">
      <w:pPr>
        <w:pStyle w:val="paragraph"/>
        <w:numPr>
          <w:ilvl w:val="0"/>
          <w:numId w:val="2"/>
        </w:numPr>
        <w:spacing w:before="0" w:beforeAutospacing="0" w:after="0" w:afterAutospacing="0" w:line="360" w:lineRule="auto"/>
        <w:ind w:left="284" w:hanging="284"/>
        <w:jc w:val="center"/>
        <w:textAlignment w:val="baseline"/>
        <w:rPr>
          <w:rFonts w:ascii="Arial" w:hAnsi="Arial" w:cs="Arial"/>
          <w:b/>
          <w:bCs/>
          <w:sz w:val="22"/>
          <w:szCs w:val="22"/>
        </w:rPr>
      </w:pPr>
      <w:r>
        <w:rPr>
          <w:rFonts w:ascii="Arial" w:hAnsi="Arial" w:cs="Arial"/>
          <w:b/>
          <w:bCs/>
          <w:sz w:val="22"/>
          <w:szCs w:val="22"/>
        </w:rPr>
        <w:t xml:space="preserve">Nearly half </w:t>
      </w:r>
      <w:r w:rsidR="005577FF">
        <w:rPr>
          <w:rFonts w:ascii="Arial" w:hAnsi="Arial" w:cs="Arial"/>
          <w:b/>
          <w:bCs/>
          <w:sz w:val="22"/>
          <w:szCs w:val="22"/>
        </w:rPr>
        <w:t xml:space="preserve">have never </w:t>
      </w:r>
      <w:r w:rsidR="00E1545A">
        <w:rPr>
          <w:rFonts w:ascii="Arial" w:hAnsi="Arial" w:cs="Arial"/>
          <w:b/>
          <w:bCs/>
          <w:sz w:val="22"/>
          <w:szCs w:val="22"/>
        </w:rPr>
        <w:t>been asked</w:t>
      </w:r>
      <w:r w:rsidR="00E869A4">
        <w:rPr>
          <w:rFonts w:ascii="Arial" w:hAnsi="Arial" w:cs="Arial"/>
          <w:b/>
          <w:bCs/>
          <w:sz w:val="22"/>
          <w:szCs w:val="22"/>
        </w:rPr>
        <w:t xml:space="preserve"> by advisers</w:t>
      </w:r>
      <w:r w:rsidR="00E1545A">
        <w:rPr>
          <w:rFonts w:ascii="Arial" w:hAnsi="Arial" w:cs="Arial"/>
          <w:b/>
          <w:bCs/>
          <w:sz w:val="22"/>
          <w:szCs w:val="22"/>
        </w:rPr>
        <w:t xml:space="preserve"> </w:t>
      </w:r>
      <w:r w:rsidR="0083605C">
        <w:rPr>
          <w:rFonts w:ascii="Arial" w:hAnsi="Arial" w:cs="Arial"/>
          <w:b/>
          <w:bCs/>
          <w:sz w:val="22"/>
          <w:szCs w:val="22"/>
        </w:rPr>
        <w:t>how their investments measure up to their principles</w:t>
      </w:r>
      <w:r w:rsidR="00E1545A">
        <w:rPr>
          <w:rFonts w:ascii="Arial" w:hAnsi="Arial" w:cs="Arial"/>
          <w:b/>
          <w:bCs/>
          <w:sz w:val="22"/>
          <w:szCs w:val="22"/>
        </w:rPr>
        <w:t xml:space="preserve"> </w:t>
      </w:r>
    </w:p>
    <w:p w14:paraId="25994CF7" w14:textId="1804ECA2" w:rsidR="009F71B1" w:rsidRPr="0028000E" w:rsidRDefault="009F71B1" w:rsidP="006061C6">
      <w:pPr>
        <w:pStyle w:val="paragraph"/>
        <w:numPr>
          <w:ilvl w:val="0"/>
          <w:numId w:val="2"/>
        </w:numPr>
        <w:spacing w:before="0" w:beforeAutospacing="0" w:after="0" w:afterAutospacing="0" w:line="360" w:lineRule="auto"/>
        <w:ind w:left="284" w:hanging="284"/>
        <w:jc w:val="center"/>
        <w:textAlignment w:val="baseline"/>
        <w:rPr>
          <w:rFonts w:ascii="Arial" w:hAnsi="Arial" w:cs="Arial"/>
          <w:b/>
          <w:bCs/>
          <w:sz w:val="22"/>
          <w:szCs w:val="22"/>
        </w:rPr>
      </w:pPr>
      <w:r>
        <w:rPr>
          <w:rFonts w:ascii="Arial" w:hAnsi="Arial" w:cs="Arial"/>
          <w:b/>
          <w:bCs/>
          <w:sz w:val="22"/>
          <w:szCs w:val="22"/>
        </w:rPr>
        <w:t xml:space="preserve">But </w:t>
      </w:r>
      <w:r w:rsidR="00325F42">
        <w:rPr>
          <w:rFonts w:ascii="Arial" w:hAnsi="Arial" w:cs="Arial"/>
          <w:b/>
          <w:bCs/>
          <w:sz w:val="22"/>
          <w:szCs w:val="22"/>
        </w:rPr>
        <w:t xml:space="preserve">nearly </w:t>
      </w:r>
      <w:r>
        <w:rPr>
          <w:rFonts w:ascii="Arial" w:hAnsi="Arial" w:cs="Arial"/>
          <w:b/>
          <w:bCs/>
          <w:sz w:val="22"/>
          <w:szCs w:val="22"/>
        </w:rPr>
        <w:t xml:space="preserve">one in three would invest more </w:t>
      </w:r>
      <w:r w:rsidR="00325F42">
        <w:rPr>
          <w:rFonts w:ascii="Arial" w:hAnsi="Arial" w:cs="Arial"/>
          <w:b/>
          <w:bCs/>
          <w:sz w:val="22"/>
          <w:szCs w:val="22"/>
        </w:rPr>
        <w:t xml:space="preserve">if </w:t>
      </w:r>
      <w:r w:rsidR="006E0E33">
        <w:rPr>
          <w:rFonts w:ascii="Arial" w:hAnsi="Arial" w:cs="Arial"/>
          <w:b/>
          <w:bCs/>
          <w:sz w:val="22"/>
          <w:szCs w:val="22"/>
        </w:rPr>
        <w:t>their portfolio reflected their ESG views</w:t>
      </w:r>
    </w:p>
    <w:p w14:paraId="16524E2E" w14:textId="373F1C25" w:rsidR="00BA3002" w:rsidRPr="0028000E" w:rsidRDefault="00BA3002" w:rsidP="00D940E8">
      <w:pPr>
        <w:pStyle w:val="paragraph"/>
        <w:spacing w:before="0" w:beforeAutospacing="0" w:after="0" w:afterAutospacing="0" w:line="360" w:lineRule="auto"/>
        <w:ind w:left="284"/>
        <w:textAlignment w:val="baseline"/>
        <w:rPr>
          <w:rFonts w:ascii="Arial" w:hAnsi="Arial" w:cs="Arial"/>
          <w:b/>
          <w:bCs/>
          <w:sz w:val="22"/>
          <w:szCs w:val="22"/>
        </w:rPr>
      </w:pPr>
    </w:p>
    <w:p w14:paraId="04A4D03B" w14:textId="03EEDD1D" w:rsidR="00E9728D" w:rsidRDefault="006E0E33" w:rsidP="004E420E">
      <w:pPr>
        <w:pStyle w:val="paragraph"/>
        <w:spacing w:before="0" w:beforeAutospacing="0" w:after="0" w:afterAutospacing="0" w:line="360" w:lineRule="auto"/>
        <w:textAlignment w:val="baseline"/>
        <w:rPr>
          <w:rStyle w:val="normaltextrun"/>
          <w:rFonts w:ascii="Arial" w:hAnsi="Arial" w:cs="Arial"/>
          <w:sz w:val="22"/>
          <w:szCs w:val="22"/>
        </w:rPr>
      </w:pPr>
      <w:r>
        <w:rPr>
          <w:rStyle w:val="normaltextrun"/>
          <w:rFonts w:ascii="Arial" w:hAnsi="Arial" w:cs="Arial"/>
          <w:sz w:val="22"/>
          <w:szCs w:val="22"/>
        </w:rPr>
        <w:t xml:space="preserve">Regular </w:t>
      </w:r>
      <w:r w:rsidR="005B46BA">
        <w:rPr>
          <w:rStyle w:val="normaltextrun"/>
          <w:rFonts w:ascii="Arial" w:hAnsi="Arial" w:cs="Arial"/>
          <w:sz w:val="22"/>
          <w:szCs w:val="22"/>
        </w:rPr>
        <w:t xml:space="preserve">retail </w:t>
      </w:r>
      <w:r>
        <w:rPr>
          <w:rStyle w:val="normaltextrun"/>
          <w:rFonts w:ascii="Arial" w:hAnsi="Arial" w:cs="Arial"/>
          <w:sz w:val="22"/>
          <w:szCs w:val="22"/>
        </w:rPr>
        <w:t xml:space="preserve">investors are being let down on responsible investing and ESG by wealth advisers </w:t>
      </w:r>
      <w:r w:rsidR="00E824A0">
        <w:rPr>
          <w:rStyle w:val="normaltextrun"/>
          <w:rFonts w:ascii="Arial" w:hAnsi="Arial" w:cs="Arial"/>
          <w:sz w:val="22"/>
          <w:szCs w:val="22"/>
        </w:rPr>
        <w:t>who are failing to discuss their views on investing for good</w:t>
      </w:r>
      <w:r w:rsidR="003E07F8">
        <w:rPr>
          <w:rStyle w:val="normaltextrun"/>
          <w:rFonts w:ascii="Arial" w:hAnsi="Arial" w:cs="Arial"/>
          <w:sz w:val="22"/>
          <w:szCs w:val="22"/>
        </w:rPr>
        <w:t>,</w:t>
      </w:r>
      <w:r w:rsidR="004E420E" w:rsidRPr="00CD5B53">
        <w:rPr>
          <w:rStyle w:val="normaltextrun"/>
          <w:rFonts w:ascii="Arial" w:hAnsi="Arial" w:cs="Arial"/>
          <w:sz w:val="22"/>
          <w:szCs w:val="22"/>
        </w:rPr>
        <w:t xml:space="preserve"> new research</w:t>
      </w:r>
      <w:bookmarkStart w:id="0" w:name="_Hlk94863780"/>
      <w:r w:rsidR="004E420E" w:rsidRPr="00CD5B53">
        <w:rPr>
          <w:rFonts w:ascii="Arial" w:hAnsi="Arial" w:cs="Arial"/>
          <w:color w:val="16262D"/>
          <w:sz w:val="22"/>
          <w:szCs w:val="22"/>
          <w:vertAlign w:val="superscript"/>
        </w:rPr>
        <w:t>(</w:t>
      </w:r>
      <w:bookmarkStart w:id="1" w:name="_Hlk94863715"/>
      <w:r w:rsidR="004E420E" w:rsidRPr="00CD5B53">
        <w:rPr>
          <w:rFonts w:ascii="Arial" w:hAnsi="Arial" w:cs="Arial"/>
          <w:color w:val="16262D"/>
          <w:sz w:val="22"/>
          <w:szCs w:val="22"/>
          <w:vertAlign w:val="superscript"/>
        </w:rPr>
        <w:t>1)</w:t>
      </w:r>
      <w:bookmarkEnd w:id="1"/>
      <w:r w:rsidR="00B26ACB">
        <w:rPr>
          <w:rFonts w:ascii="Arial" w:hAnsi="Arial" w:cs="Arial"/>
          <w:color w:val="16262D"/>
          <w:sz w:val="22"/>
          <w:szCs w:val="22"/>
          <w:vertAlign w:val="superscript"/>
        </w:rPr>
        <w:t xml:space="preserve"> </w:t>
      </w:r>
      <w:bookmarkEnd w:id="0"/>
      <w:r w:rsidR="004E420E" w:rsidRPr="00CD5B53">
        <w:rPr>
          <w:rStyle w:val="normaltextrun"/>
          <w:rFonts w:ascii="Arial" w:hAnsi="Arial" w:cs="Arial"/>
          <w:sz w:val="22"/>
          <w:szCs w:val="22"/>
        </w:rPr>
        <w:t>from b</w:t>
      </w:r>
      <w:r w:rsidR="00E9728D" w:rsidRPr="00CD5B53">
        <w:rPr>
          <w:rStyle w:val="normaltextrun"/>
          <w:rFonts w:ascii="Arial" w:hAnsi="Arial" w:cs="Arial"/>
          <w:sz w:val="22"/>
          <w:szCs w:val="22"/>
        </w:rPr>
        <w:t xml:space="preserve">ehavioural finance </w:t>
      </w:r>
      <w:r w:rsidR="00F461FA" w:rsidRPr="00CD5B53">
        <w:rPr>
          <w:rStyle w:val="normaltextrun"/>
          <w:rFonts w:ascii="Arial" w:hAnsi="Arial" w:cs="Arial"/>
          <w:sz w:val="22"/>
          <w:szCs w:val="22"/>
        </w:rPr>
        <w:t xml:space="preserve">experts Oxford Risk </w:t>
      </w:r>
      <w:r w:rsidR="004E420E" w:rsidRPr="00CD5B53">
        <w:rPr>
          <w:rStyle w:val="normaltextrun"/>
          <w:rFonts w:ascii="Arial" w:hAnsi="Arial" w:cs="Arial"/>
          <w:sz w:val="22"/>
          <w:szCs w:val="22"/>
        </w:rPr>
        <w:t>shows</w:t>
      </w:r>
      <w:r w:rsidR="00F461FA" w:rsidRPr="00CD5B53">
        <w:rPr>
          <w:rStyle w:val="normaltextrun"/>
          <w:rFonts w:ascii="Arial" w:hAnsi="Arial" w:cs="Arial"/>
          <w:sz w:val="22"/>
          <w:szCs w:val="22"/>
        </w:rPr>
        <w:t>.</w:t>
      </w:r>
    </w:p>
    <w:p w14:paraId="4274FCF6" w14:textId="77777777" w:rsidR="00090EEA" w:rsidRDefault="00090EEA" w:rsidP="00090EEA">
      <w:pPr>
        <w:pStyle w:val="paragraph"/>
        <w:spacing w:before="0" w:beforeAutospacing="0" w:after="0" w:afterAutospacing="0" w:line="360" w:lineRule="auto"/>
        <w:textAlignment w:val="baseline"/>
        <w:rPr>
          <w:rFonts w:ascii="Arial" w:hAnsi="Arial" w:cs="Arial"/>
          <w:color w:val="16262D"/>
          <w:sz w:val="22"/>
          <w:szCs w:val="22"/>
        </w:rPr>
      </w:pPr>
    </w:p>
    <w:p w14:paraId="72F29B79" w14:textId="30391DF5" w:rsidR="00F30CDC" w:rsidRDefault="00090EEA" w:rsidP="00090EEA">
      <w:pPr>
        <w:pStyle w:val="paragraph"/>
        <w:spacing w:before="0" w:beforeAutospacing="0" w:after="0" w:afterAutospacing="0" w:line="360" w:lineRule="auto"/>
        <w:textAlignment w:val="baseline"/>
        <w:rPr>
          <w:rFonts w:ascii="Arial" w:hAnsi="Arial" w:cs="Arial"/>
          <w:color w:val="16262D"/>
          <w:sz w:val="22"/>
          <w:szCs w:val="22"/>
        </w:rPr>
      </w:pPr>
      <w:r>
        <w:rPr>
          <w:rFonts w:ascii="Arial" w:hAnsi="Arial" w:cs="Arial"/>
          <w:color w:val="16262D"/>
          <w:sz w:val="22"/>
          <w:szCs w:val="22"/>
        </w:rPr>
        <w:t xml:space="preserve">Oxford Risk’s study found 46% of adults with investment portfolios </w:t>
      </w:r>
      <w:r w:rsidR="00B06F81">
        <w:rPr>
          <w:rFonts w:ascii="Arial" w:hAnsi="Arial" w:cs="Arial"/>
          <w:color w:val="16262D"/>
          <w:sz w:val="22"/>
          <w:szCs w:val="22"/>
        </w:rPr>
        <w:t xml:space="preserve">managed by </w:t>
      </w:r>
      <w:r w:rsidR="00075C08">
        <w:rPr>
          <w:rFonts w:ascii="Arial" w:hAnsi="Arial" w:cs="Arial"/>
          <w:color w:val="16262D"/>
          <w:sz w:val="22"/>
          <w:szCs w:val="22"/>
        </w:rPr>
        <w:t xml:space="preserve">wealth managers </w:t>
      </w:r>
      <w:r>
        <w:rPr>
          <w:rFonts w:ascii="Arial" w:hAnsi="Arial" w:cs="Arial"/>
          <w:color w:val="16262D"/>
          <w:sz w:val="22"/>
          <w:szCs w:val="22"/>
        </w:rPr>
        <w:t>have never been contacted by the</w:t>
      </w:r>
      <w:r w:rsidR="00075C08">
        <w:rPr>
          <w:rFonts w:ascii="Arial" w:hAnsi="Arial" w:cs="Arial"/>
          <w:color w:val="16262D"/>
          <w:sz w:val="22"/>
          <w:szCs w:val="22"/>
        </w:rPr>
        <w:t>m</w:t>
      </w:r>
      <w:r>
        <w:rPr>
          <w:rFonts w:ascii="Arial" w:hAnsi="Arial" w:cs="Arial"/>
          <w:color w:val="16262D"/>
          <w:sz w:val="22"/>
          <w:szCs w:val="22"/>
        </w:rPr>
        <w:t xml:space="preserve"> about their attitude to </w:t>
      </w:r>
      <w:r w:rsidR="00A35B11">
        <w:rPr>
          <w:rFonts w:ascii="Arial" w:hAnsi="Arial" w:cs="Arial"/>
          <w:color w:val="16262D"/>
          <w:sz w:val="22"/>
          <w:szCs w:val="22"/>
        </w:rPr>
        <w:t>ESG and responsible investing</w:t>
      </w:r>
      <w:r w:rsidR="00B06F81">
        <w:rPr>
          <w:rFonts w:ascii="Arial" w:hAnsi="Arial" w:cs="Arial"/>
          <w:color w:val="16262D"/>
          <w:sz w:val="22"/>
          <w:szCs w:val="22"/>
        </w:rPr>
        <w:t xml:space="preserve">, </w:t>
      </w:r>
      <w:r w:rsidR="00BA51AF">
        <w:rPr>
          <w:rFonts w:ascii="Arial" w:hAnsi="Arial" w:cs="Arial"/>
          <w:color w:val="16262D"/>
          <w:sz w:val="22"/>
          <w:szCs w:val="22"/>
        </w:rPr>
        <w:t xml:space="preserve">and </w:t>
      </w:r>
      <w:r w:rsidR="005141D6">
        <w:rPr>
          <w:rFonts w:ascii="Arial" w:hAnsi="Arial" w:cs="Arial"/>
          <w:color w:val="16262D"/>
          <w:sz w:val="22"/>
          <w:szCs w:val="22"/>
        </w:rPr>
        <w:t>less than two out of five (37%) say their portfolio reflects their views on sustainable investing.</w:t>
      </w:r>
    </w:p>
    <w:p w14:paraId="161126F4" w14:textId="77777777" w:rsidR="00F30CDC" w:rsidRDefault="00F30CDC" w:rsidP="00090EEA">
      <w:pPr>
        <w:pStyle w:val="paragraph"/>
        <w:spacing w:before="0" w:beforeAutospacing="0" w:after="0" w:afterAutospacing="0" w:line="360" w:lineRule="auto"/>
        <w:textAlignment w:val="baseline"/>
        <w:rPr>
          <w:rFonts w:ascii="Arial" w:hAnsi="Arial" w:cs="Arial"/>
          <w:color w:val="16262D"/>
          <w:sz w:val="22"/>
          <w:szCs w:val="22"/>
        </w:rPr>
      </w:pPr>
    </w:p>
    <w:p w14:paraId="7DE7D076" w14:textId="0DE041EA" w:rsidR="00AD6013" w:rsidRDefault="00F30CDC" w:rsidP="00090EEA">
      <w:pPr>
        <w:pStyle w:val="paragraph"/>
        <w:spacing w:before="0" w:beforeAutospacing="0" w:after="0" w:afterAutospacing="0" w:line="360" w:lineRule="auto"/>
        <w:textAlignment w:val="baseline"/>
        <w:rPr>
          <w:rFonts w:ascii="Arial" w:hAnsi="Arial" w:cs="Arial"/>
          <w:color w:val="16262D"/>
          <w:sz w:val="22"/>
          <w:szCs w:val="22"/>
        </w:rPr>
      </w:pPr>
      <w:r>
        <w:rPr>
          <w:rFonts w:ascii="Arial" w:hAnsi="Arial" w:cs="Arial"/>
          <w:color w:val="16262D"/>
          <w:sz w:val="22"/>
          <w:szCs w:val="22"/>
        </w:rPr>
        <w:t>That is costing wealth advisers and their clients – nearly one in three (31%) say they would invest more if</w:t>
      </w:r>
      <w:r w:rsidR="00BA51AF">
        <w:rPr>
          <w:rFonts w:ascii="Arial" w:hAnsi="Arial" w:cs="Arial"/>
          <w:color w:val="16262D"/>
          <w:sz w:val="22"/>
          <w:szCs w:val="22"/>
        </w:rPr>
        <w:t xml:space="preserve"> </w:t>
      </w:r>
      <w:r w:rsidR="00AD6013">
        <w:rPr>
          <w:rFonts w:ascii="Arial" w:hAnsi="Arial" w:cs="Arial"/>
          <w:color w:val="16262D"/>
          <w:sz w:val="22"/>
          <w:szCs w:val="22"/>
        </w:rPr>
        <w:t xml:space="preserve">their portfolio better reflected their views on ESG and responsible investing. </w:t>
      </w:r>
    </w:p>
    <w:p w14:paraId="6DCA6F04" w14:textId="77777777" w:rsidR="00173390" w:rsidRDefault="00173390" w:rsidP="00090EEA">
      <w:pPr>
        <w:pStyle w:val="paragraph"/>
        <w:spacing w:before="0" w:beforeAutospacing="0" w:after="0" w:afterAutospacing="0" w:line="360" w:lineRule="auto"/>
        <w:textAlignment w:val="baseline"/>
        <w:rPr>
          <w:rFonts w:ascii="Arial" w:hAnsi="Arial" w:cs="Arial"/>
          <w:color w:val="16262D"/>
          <w:sz w:val="22"/>
          <w:szCs w:val="22"/>
        </w:rPr>
      </w:pPr>
    </w:p>
    <w:p w14:paraId="693ED2FC" w14:textId="7DA54A71" w:rsidR="00090EEA" w:rsidRDefault="00AD6013" w:rsidP="00090EEA">
      <w:pPr>
        <w:pStyle w:val="paragraph"/>
        <w:spacing w:before="0" w:beforeAutospacing="0" w:after="0" w:afterAutospacing="0" w:line="360" w:lineRule="auto"/>
        <w:textAlignment w:val="baseline"/>
        <w:rPr>
          <w:rFonts w:ascii="Arial" w:hAnsi="Arial" w:cs="Arial"/>
          <w:color w:val="16262D"/>
          <w:sz w:val="22"/>
          <w:szCs w:val="22"/>
        </w:rPr>
      </w:pPr>
      <w:r>
        <w:rPr>
          <w:rFonts w:ascii="Arial" w:hAnsi="Arial" w:cs="Arial"/>
          <w:color w:val="16262D"/>
          <w:sz w:val="22"/>
          <w:szCs w:val="22"/>
        </w:rPr>
        <w:t>That particularly applies to younger investors</w:t>
      </w:r>
      <w:r w:rsidR="00457A13">
        <w:rPr>
          <w:rFonts w:ascii="Arial" w:hAnsi="Arial" w:cs="Arial"/>
          <w:color w:val="16262D"/>
          <w:sz w:val="22"/>
          <w:szCs w:val="22"/>
        </w:rPr>
        <w:t xml:space="preserve"> – around </w:t>
      </w:r>
      <w:r w:rsidR="003C3AE5">
        <w:rPr>
          <w:rFonts w:ascii="Arial" w:hAnsi="Arial" w:cs="Arial"/>
          <w:color w:val="16262D"/>
          <w:sz w:val="22"/>
          <w:szCs w:val="22"/>
        </w:rPr>
        <w:t xml:space="preserve">six out of 10 (59%) of under-35s </w:t>
      </w:r>
      <w:r w:rsidR="007F7E4E">
        <w:rPr>
          <w:rFonts w:ascii="Arial" w:hAnsi="Arial" w:cs="Arial"/>
          <w:color w:val="16262D"/>
          <w:sz w:val="22"/>
          <w:szCs w:val="22"/>
        </w:rPr>
        <w:t xml:space="preserve">with investments </w:t>
      </w:r>
      <w:r w:rsidR="003C3AE5">
        <w:rPr>
          <w:rFonts w:ascii="Arial" w:hAnsi="Arial" w:cs="Arial"/>
          <w:color w:val="16262D"/>
          <w:sz w:val="22"/>
          <w:szCs w:val="22"/>
        </w:rPr>
        <w:t>say they would invest more if their money was more weighted to responsible investing.</w:t>
      </w:r>
      <w:r w:rsidR="00A743CD">
        <w:rPr>
          <w:rFonts w:ascii="Arial" w:hAnsi="Arial" w:cs="Arial"/>
          <w:color w:val="16262D"/>
          <w:sz w:val="22"/>
          <w:szCs w:val="22"/>
        </w:rPr>
        <w:t xml:space="preserve"> Around 32% of all investors say their adviser does not address their ESG investing needs</w:t>
      </w:r>
      <w:r w:rsidR="007F7E4E">
        <w:rPr>
          <w:rFonts w:ascii="Arial" w:hAnsi="Arial" w:cs="Arial"/>
          <w:color w:val="16262D"/>
          <w:sz w:val="22"/>
          <w:szCs w:val="22"/>
        </w:rPr>
        <w:t>.</w:t>
      </w:r>
    </w:p>
    <w:p w14:paraId="4852BF21" w14:textId="77777777" w:rsidR="00090EEA" w:rsidRDefault="00090EEA" w:rsidP="004E420E">
      <w:pPr>
        <w:pStyle w:val="paragraph"/>
        <w:spacing w:before="0" w:beforeAutospacing="0" w:after="0" w:afterAutospacing="0" w:line="360" w:lineRule="auto"/>
        <w:textAlignment w:val="baseline"/>
        <w:rPr>
          <w:rStyle w:val="normaltextrun"/>
          <w:rFonts w:ascii="Arial" w:hAnsi="Arial" w:cs="Arial"/>
          <w:sz w:val="22"/>
          <w:szCs w:val="22"/>
        </w:rPr>
      </w:pPr>
    </w:p>
    <w:p w14:paraId="422B21FF" w14:textId="777F3573" w:rsidR="00886371" w:rsidRPr="001C5365" w:rsidRDefault="00886371" w:rsidP="001C5365">
      <w:pPr>
        <w:pStyle w:val="paragraph"/>
        <w:spacing w:before="0" w:beforeAutospacing="0" w:after="0" w:afterAutospacing="0" w:line="360" w:lineRule="auto"/>
        <w:textAlignment w:val="baseline"/>
        <w:rPr>
          <w:rStyle w:val="normaltextrun"/>
          <w:rFonts w:ascii="Arial" w:hAnsi="Arial" w:cs="Arial"/>
          <w:sz w:val="22"/>
          <w:szCs w:val="22"/>
        </w:rPr>
      </w:pPr>
      <w:r w:rsidRPr="001C5365">
        <w:rPr>
          <w:rStyle w:val="normaltextrun"/>
          <w:rFonts w:ascii="Arial" w:hAnsi="Arial" w:cs="Arial"/>
          <w:color w:val="000000"/>
          <w:sz w:val="22"/>
          <w:szCs w:val="22"/>
          <w:shd w:val="clear" w:color="auto" w:fill="FFFFFF"/>
        </w:rPr>
        <w:t>Oxford Risk’s ESG suitability framework</w:t>
      </w:r>
      <w:r w:rsidR="00E23938">
        <w:rPr>
          <w:rStyle w:val="normaltextrun"/>
          <w:rFonts w:ascii="Arial" w:hAnsi="Arial" w:cs="Arial"/>
          <w:color w:val="000000"/>
          <w:sz w:val="22"/>
          <w:szCs w:val="22"/>
          <w:shd w:val="clear" w:color="auto" w:fill="FFFFFF"/>
        </w:rPr>
        <w:t xml:space="preserve"> </w:t>
      </w:r>
      <w:r w:rsidR="00840616">
        <w:rPr>
          <w:rStyle w:val="normaltextrun"/>
          <w:rFonts w:ascii="Arial" w:hAnsi="Arial" w:cs="Arial"/>
          <w:color w:val="000000"/>
          <w:sz w:val="22"/>
          <w:szCs w:val="22"/>
          <w:shd w:val="clear" w:color="auto" w:fill="FFFFFF"/>
        </w:rPr>
        <w:t xml:space="preserve">helps wealth managers </w:t>
      </w:r>
      <w:r w:rsidR="00B92FA6">
        <w:rPr>
          <w:rStyle w:val="normaltextrun"/>
          <w:rFonts w:ascii="Arial" w:hAnsi="Arial" w:cs="Arial"/>
          <w:color w:val="000000"/>
          <w:sz w:val="22"/>
          <w:szCs w:val="22"/>
          <w:shd w:val="clear" w:color="auto" w:fill="FFFFFF"/>
        </w:rPr>
        <w:t xml:space="preserve">meet European MiFID regulation </w:t>
      </w:r>
      <w:r w:rsidR="00635017">
        <w:rPr>
          <w:rStyle w:val="normaltextrun"/>
          <w:rFonts w:ascii="Arial" w:hAnsi="Arial" w:cs="Arial"/>
          <w:color w:val="000000"/>
          <w:sz w:val="22"/>
          <w:szCs w:val="22"/>
          <w:shd w:val="clear" w:color="auto" w:fill="FFFFFF"/>
        </w:rPr>
        <w:t xml:space="preserve">head on, </w:t>
      </w:r>
      <w:r w:rsidR="00840616">
        <w:rPr>
          <w:rStyle w:val="normaltextrun"/>
          <w:rFonts w:ascii="Arial" w:hAnsi="Arial" w:cs="Arial"/>
          <w:color w:val="000000"/>
          <w:sz w:val="22"/>
          <w:szCs w:val="22"/>
          <w:shd w:val="clear" w:color="auto" w:fill="FFFFFF"/>
        </w:rPr>
        <w:t xml:space="preserve">by accurately and comprehensively assessing </w:t>
      </w:r>
      <w:r w:rsidR="007A1E40">
        <w:rPr>
          <w:rStyle w:val="normaltextrun"/>
          <w:rFonts w:ascii="Arial" w:hAnsi="Arial" w:cs="Arial"/>
          <w:color w:val="000000"/>
          <w:sz w:val="22"/>
          <w:szCs w:val="22"/>
          <w:shd w:val="clear" w:color="auto" w:fill="FFFFFF"/>
        </w:rPr>
        <w:t xml:space="preserve">what </w:t>
      </w:r>
      <w:r w:rsidR="007B5090">
        <w:rPr>
          <w:rStyle w:val="normaltextrun"/>
          <w:rFonts w:ascii="Arial" w:hAnsi="Arial" w:cs="Arial"/>
          <w:color w:val="000000"/>
          <w:sz w:val="22"/>
          <w:szCs w:val="22"/>
          <w:shd w:val="clear" w:color="auto" w:fill="FFFFFF"/>
        </w:rPr>
        <w:t>level</w:t>
      </w:r>
      <w:r w:rsidR="00840616">
        <w:rPr>
          <w:rStyle w:val="normaltextrun"/>
          <w:rFonts w:ascii="Arial" w:hAnsi="Arial" w:cs="Arial"/>
          <w:color w:val="000000"/>
          <w:sz w:val="22"/>
          <w:szCs w:val="22"/>
          <w:shd w:val="clear" w:color="auto" w:fill="FFFFFF"/>
        </w:rPr>
        <w:t>s</w:t>
      </w:r>
      <w:r w:rsidR="007B5090">
        <w:rPr>
          <w:rStyle w:val="normaltextrun"/>
          <w:rFonts w:ascii="Arial" w:hAnsi="Arial" w:cs="Arial"/>
          <w:color w:val="000000"/>
          <w:sz w:val="22"/>
          <w:szCs w:val="22"/>
          <w:shd w:val="clear" w:color="auto" w:fill="FFFFFF"/>
        </w:rPr>
        <w:t xml:space="preserve"> of E</w:t>
      </w:r>
      <w:r w:rsidR="00133643">
        <w:rPr>
          <w:rStyle w:val="normaltextrun"/>
          <w:rFonts w:ascii="Arial" w:hAnsi="Arial" w:cs="Arial"/>
          <w:color w:val="000000"/>
          <w:sz w:val="22"/>
          <w:szCs w:val="22"/>
          <w:shd w:val="clear" w:color="auto" w:fill="FFFFFF"/>
        </w:rPr>
        <w:t xml:space="preserve">, </w:t>
      </w:r>
      <w:r w:rsidR="007B5090">
        <w:rPr>
          <w:rStyle w:val="normaltextrun"/>
          <w:rFonts w:ascii="Arial" w:hAnsi="Arial" w:cs="Arial"/>
          <w:color w:val="000000"/>
          <w:sz w:val="22"/>
          <w:szCs w:val="22"/>
          <w:shd w:val="clear" w:color="auto" w:fill="FFFFFF"/>
        </w:rPr>
        <w:t>S</w:t>
      </w:r>
      <w:r w:rsidR="00133643">
        <w:rPr>
          <w:rStyle w:val="normaltextrun"/>
          <w:rFonts w:ascii="Arial" w:hAnsi="Arial" w:cs="Arial"/>
          <w:color w:val="000000"/>
          <w:sz w:val="22"/>
          <w:szCs w:val="22"/>
          <w:shd w:val="clear" w:color="auto" w:fill="FFFFFF"/>
        </w:rPr>
        <w:t xml:space="preserve">, </w:t>
      </w:r>
      <w:r w:rsidR="000C5AA0">
        <w:rPr>
          <w:rStyle w:val="normaltextrun"/>
          <w:rFonts w:ascii="Arial" w:hAnsi="Arial" w:cs="Arial"/>
          <w:color w:val="000000"/>
          <w:sz w:val="22"/>
          <w:szCs w:val="22"/>
          <w:shd w:val="clear" w:color="auto" w:fill="FFFFFF"/>
        </w:rPr>
        <w:t xml:space="preserve">and </w:t>
      </w:r>
      <w:r w:rsidR="007B5090">
        <w:rPr>
          <w:rStyle w:val="normaltextrun"/>
          <w:rFonts w:ascii="Arial" w:hAnsi="Arial" w:cs="Arial"/>
          <w:color w:val="000000"/>
          <w:sz w:val="22"/>
          <w:szCs w:val="22"/>
          <w:shd w:val="clear" w:color="auto" w:fill="FFFFFF"/>
        </w:rPr>
        <w:t xml:space="preserve">G focus </w:t>
      </w:r>
      <w:r w:rsidRPr="001C5365">
        <w:rPr>
          <w:rStyle w:val="normaltextrun"/>
          <w:rFonts w:ascii="Arial" w:hAnsi="Arial" w:cs="Arial"/>
          <w:color w:val="000000"/>
          <w:sz w:val="22"/>
          <w:szCs w:val="22"/>
          <w:shd w:val="clear" w:color="auto" w:fill="FFFFFF"/>
        </w:rPr>
        <w:t xml:space="preserve">an investor </w:t>
      </w:r>
      <w:r w:rsidR="002B1D72">
        <w:rPr>
          <w:rStyle w:val="normaltextrun"/>
          <w:rFonts w:ascii="Arial" w:hAnsi="Arial" w:cs="Arial"/>
          <w:color w:val="000000"/>
          <w:sz w:val="22"/>
          <w:szCs w:val="22"/>
          <w:shd w:val="clear" w:color="auto" w:fill="FFFFFF"/>
        </w:rPr>
        <w:t xml:space="preserve">should </w:t>
      </w:r>
      <w:r w:rsidRPr="001C5365">
        <w:rPr>
          <w:rStyle w:val="normaltextrun"/>
          <w:rFonts w:ascii="Arial" w:hAnsi="Arial" w:cs="Arial"/>
          <w:color w:val="000000"/>
          <w:sz w:val="22"/>
          <w:szCs w:val="22"/>
          <w:shd w:val="clear" w:color="auto" w:fill="FFFFFF"/>
        </w:rPr>
        <w:t>have in their portfolio and how far down the impact spectrum should components be selected</w:t>
      </w:r>
      <w:r w:rsidR="007B0F4F">
        <w:rPr>
          <w:rStyle w:val="normaltextrun"/>
          <w:rFonts w:ascii="Arial" w:hAnsi="Arial" w:cs="Arial"/>
          <w:color w:val="000000"/>
          <w:sz w:val="22"/>
          <w:szCs w:val="22"/>
          <w:shd w:val="clear" w:color="auto" w:fill="FFFFFF"/>
        </w:rPr>
        <w:t>,</w:t>
      </w:r>
      <w:r w:rsidRPr="001C5365">
        <w:rPr>
          <w:rStyle w:val="normaltextrun"/>
          <w:rFonts w:ascii="Arial" w:hAnsi="Arial" w:cs="Arial"/>
          <w:color w:val="000000"/>
          <w:sz w:val="22"/>
          <w:szCs w:val="22"/>
          <w:shd w:val="clear" w:color="auto" w:fill="FFFFFF"/>
        </w:rPr>
        <w:t xml:space="preserve"> which is akin to high</w:t>
      </w:r>
      <w:r w:rsidR="007C4468">
        <w:rPr>
          <w:rStyle w:val="normaltextrun"/>
          <w:rFonts w:ascii="Arial" w:hAnsi="Arial" w:cs="Arial"/>
          <w:color w:val="000000"/>
          <w:sz w:val="22"/>
          <w:szCs w:val="22"/>
          <w:shd w:val="clear" w:color="auto" w:fill="FFFFFF"/>
        </w:rPr>
        <w:t>-</w:t>
      </w:r>
      <w:r w:rsidRPr="001C5365">
        <w:rPr>
          <w:rStyle w:val="normaltextrun"/>
          <w:rFonts w:ascii="Arial" w:hAnsi="Arial" w:cs="Arial"/>
          <w:color w:val="000000"/>
          <w:sz w:val="22"/>
          <w:szCs w:val="22"/>
          <w:shd w:val="clear" w:color="auto" w:fill="FFFFFF"/>
        </w:rPr>
        <w:t>level asset allocation. It also examines instrument selection to meet asset allocation and looks at ongoing investor management and the tailored behavioural messages to use</w:t>
      </w:r>
      <w:r w:rsidR="00726334">
        <w:rPr>
          <w:rStyle w:val="eop"/>
          <w:rFonts w:ascii="Arial" w:hAnsi="Arial" w:cs="Arial"/>
          <w:color w:val="000000"/>
          <w:sz w:val="22"/>
          <w:szCs w:val="22"/>
          <w:shd w:val="clear" w:color="auto" w:fill="FFFFFF"/>
        </w:rPr>
        <w:t xml:space="preserve"> based on Oxford Risk’s </w:t>
      </w:r>
      <w:r w:rsidR="00A7417A">
        <w:rPr>
          <w:rStyle w:val="eop"/>
          <w:rFonts w:ascii="Arial" w:hAnsi="Arial" w:cs="Arial"/>
          <w:color w:val="000000"/>
          <w:sz w:val="22"/>
          <w:szCs w:val="22"/>
          <w:shd w:val="clear" w:color="auto" w:fill="FFFFFF"/>
        </w:rPr>
        <w:t xml:space="preserve">robust </w:t>
      </w:r>
      <w:r w:rsidR="00726334">
        <w:rPr>
          <w:rStyle w:val="eop"/>
          <w:rFonts w:ascii="Arial" w:hAnsi="Arial" w:cs="Arial"/>
          <w:color w:val="000000"/>
          <w:sz w:val="22"/>
          <w:szCs w:val="22"/>
          <w:shd w:val="clear" w:color="auto" w:fill="FFFFFF"/>
        </w:rPr>
        <w:t xml:space="preserve">behavioural finance </w:t>
      </w:r>
      <w:r w:rsidR="001303C9">
        <w:rPr>
          <w:rStyle w:val="eop"/>
          <w:rFonts w:ascii="Arial" w:hAnsi="Arial" w:cs="Arial"/>
          <w:color w:val="000000"/>
          <w:sz w:val="22"/>
          <w:szCs w:val="22"/>
          <w:shd w:val="clear" w:color="auto" w:fill="FFFFFF"/>
        </w:rPr>
        <w:t>methodology.</w:t>
      </w:r>
    </w:p>
    <w:p w14:paraId="77EB5055" w14:textId="7EFEF752" w:rsidR="00F461FA" w:rsidRPr="001C5365" w:rsidRDefault="00F461FA" w:rsidP="001C5365">
      <w:pPr>
        <w:pStyle w:val="paragraph"/>
        <w:spacing w:before="0" w:beforeAutospacing="0" w:after="0" w:afterAutospacing="0" w:line="360" w:lineRule="auto"/>
        <w:textAlignment w:val="baseline"/>
        <w:rPr>
          <w:rStyle w:val="normaltextrun"/>
          <w:rFonts w:ascii="Arial" w:hAnsi="Arial" w:cs="Arial"/>
          <w:sz w:val="22"/>
          <w:szCs w:val="22"/>
        </w:rPr>
      </w:pPr>
    </w:p>
    <w:p w14:paraId="58A21086" w14:textId="35E0E9BF" w:rsidR="00A55769" w:rsidRDefault="00B63D31" w:rsidP="001C5365">
      <w:pPr>
        <w:pStyle w:val="NormalWeb"/>
        <w:shd w:val="clear" w:color="auto" w:fill="FFFFFF"/>
        <w:spacing w:before="0" w:beforeAutospacing="0" w:after="240" w:afterAutospacing="0" w:line="360" w:lineRule="auto"/>
        <w:rPr>
          <w:rFonts w:ascii="Arial" w:hAnsi="Arial" w:cs="Arial"/>
          <w:color w:val="333333"/>
          <w:sz w:val="22"/>
          <w:szCs w:val="22"/>
        </w:rPr>
      </w:pPr>
      <w:r w:rsidRPr="001C5365">
        <w:rPr>
          <w:rStyle w:val="normaltextrun"/>
          <w:rFonts w:ascii="Arial" w:hAnsi="Arial" w:cs="Arial"/>
          <w:b/>
          <w:bCs/>
          <w:sz w:val="22"/>
          <w:szCs w:val="22"/>
        </w:rPr>
        <w:t>Greg B Davies, PhD, Head of Behavioural Finance, Oxford Risk said</w:t>
      </w:r>
      <w:r w:rsidR="00A651EB" w:rsidRPr="001C5365">
        <w:rPr>
          <w:rStyle w:val="normaltextrun"/>
          <w:rFonts w:ascii="Arial" w:hAnsi="Arial" w:cs="Arial"/>
          <w:b/>
          <w:bCs/>
          <w:sz w:val="22"/>
          <w:szCs w:val="22"/>
        </w:rPr>
        <w:t xml:space="preserve">: </w:t>
      </w:r>
      <w:r w:rsidRPr="001C5365">
        <w:rPr>
          <w:rStyle w:val="normaltextrun"/>
          <w:rFonts w:ascii="Arial" w:hAnsi="Arial" w:cs="Arial"/>
          <w:sz w:val="22"/>
          <w:szCs w:val="22"/>
        </w:rPr>
        <w:t>“</w:t>
      </w:r>
      <w:r w:rsidR="00B302EE">
        <w:rPr>
          <w:rStyle w:val="normaltextrun"/>
          <w:rFonts w:ascii="Arial" w:hAnsi="Arial" w:cs="Arial"/>
          <w:sz w:val="22"/>
          <w:szCs w:val="22"/>
        </w:rPr>
        <w:t>A</w:t>
      </w:r>
      <w:r w:rsidR="00A55769" w:rsidRPr="001C5365">
        <w:rPr>
          <w:rFonts w:ascii="Arial" w:hAnsi="Arial" w:cs="Arial"/>
          <w:color w:val="333333"/>
          <w:sz w:val="22"/>
          <w:szCs w:val="22"/>
        </w:rPr>
        <w:t xml:space="preserve">ccounting for investors’ </w:t>
      </w:r>
      <w:r w:rsidR="00B478FF">
        <w:rPr>
          <w:rFonts w:ascii="Arial" w:hAnsi="Arial" w:cs="Arial"/>
          <w:color w:val="333333"/>
          <w:sz w:val="22"/>
          <w:szCs w:val="22"/>
        </w:rPr>
        <w:t>sustainability</w:t>
      </w:r>
      <w:r w:rsidR="00B478FF" w:rsidRPr="001C5365">
        <w:rPr>
          <w:rFonts w:ascii="Arial" w:hAnsi="Arial" w:cs="Arial"/>
          <w:color w:val="333333"/>
          <w:sz w:val="22"/>
          <w:szCs w:val="22"/>
        </w:rPr>
        <w:t xml:space="preserve"> </w:t>
      </w:r>
      <w:r w:rsidR="00A55769" w:rsidRPr="001C5365">
        <w:rPr>
          <w:rFonts w:ascii="Arial" w:hAnsi="Arial" w:cs="Arial"/>
          <w:color w:val="333333"/>
          <w:sz w:val="22"/>
          <w:szCs w:val="22"/>
        </w:rPr>
        <w:t xml:space="preserve">preferences needs a deeper understanding </w:t>
      </w:r>
      <w:r w:rsidR="00024921">
        <w:rPr>
          <w:rFonts w:ascii="Arial" w:hAnsi="Arial" w:cs="Arial"/>
          <w:color w:val="333333"/>
          <w:sz w:val="22"/>
          <w:szCs w:val="22"/>
        </w:rPr>
        <w:t xml:space="preserve">both </w:t>
      </w:r>
      <w:r w:rsidR="00A55769" w:rsidRPr="001C5365">
        <w:rPr>
          <w:rFonts w:ascii="Arial" w:hAnsi="Arial" w:cs="Arial"/>
          <w:color w:val="333333"/>
          <w:sz w:val="22"/>
          <w:szCs w:val="22"/>
        </w:rPr>
        <w:t>of financial personalit</w:t>
      </w:r>
      <w:r w:rsidR="00024921">
        <w:rPr>
          <w:rFonts w:ascii="Arial" w:hAnsi="Arial" w:cs="Arial"/>
          <w:color w:val="333333"/>
          <w:sz w:val="22"/>
          <w:szCs w:val="22"/>
        </w:rPr>
        <w:t>y</w:t>
      </w:r>
      <w:r w:rsidR="00A55769" w:rsidRPr="001C5365">
        <w:rPr>
          <w:rFonts w:ascii="Arial" w:hAnsi="Arial" w:cs="Arial"/>
          <w:color w:val="333333"/>
          <w:sz w:val="22"/>
          <w:szCs w:val="22"/>
        </w:rPr>
        <w:t>, and that suitability – matching investors to the right investments for them – is at the heart of helping people use their wealth for good.</w:t>
      </w:r>
    </w:p>
    <w:p w14:paraId="0B3ADD2C" w14:textId="10742067" w:rsidR="00B302EE" w:rsidRPr="001C5365" w:rsidRDefault="00B302EE" w:rsidP="001C5365">
      <w:pPr>
        <w:pStyle w:val="NormalWeb"/>
        <w:shd w:val="clear" w:color="auto" w:fill="FFFFFF"/>
        <w:spacing w:before="0" w:beforeAutospacing="0" w:after="240" w:afterAutospacing="0" w:line="360" w:lineRule="auto"/>
        <w:rPr>
          <w:rFonts w:ascii="Arial" w:hAnsi="Arial" w:cs="Arial"/>
          <w:color w:val="333333"/>
          <w:sz w:val="22"/>
          <w:szCs w:val="22"/>
        </w:rPr>
      </w:pPr>
      <w:r>
        <w:rPr>
          <w:rFonts w:ascii="Arial" w:hAnsi="Arial" w:cs="Arial"/>
          <w:color w:val="333333"/>
          <w:sz w:val="22"/>
          <w:szCs w:val="22"/>
        </w:rPr>
        <w:lastRenderedPageBreak/>
        <w:t>“</w:t>
      </w:r>
      <w:r w:rsidR="004D0A0F">
        <w:rPr>
          <w:rFonts w:ascii="Arial" w:hAnsi="Arial" w:cs="Arial"/>
          <w:color w:val="333333"/>
          <w:sz w:val="22"/>
          <w:szCs w:val="22"/>
        </w:rPr>
        <w:t xml:space="preserve">It is surprising that nearly half of investors </w:t>
      </w:r>
      <w:r w:rsidR="00F409E9">
        <w:rPr>
          <w:rFonts w:ascii="Arial" w:hAnsi="Arial" w:cs="Arial"/>
          <w:color w:val="333333"/>
          <w:sz w:val="22"/>
          <w:szCs w:val="22"/>
        </w:rPr>
        <w:t xml:space="preserve">claim they </w:t>
      </w:r>
      <w:r w:rsidR="004D0A0F">
        <w:rPr>
          <w:rFonts w:ascii="Arial" w:hAnsi="Arial" w:cs="Arial"/>
          <w:color w:val="333333"/>
          <w:sz w:val="22"/>
          <w:szCs w:val="22"/>
        </w:rPr>
        <w:t>have never been contacted by their advisers about their attitude to responsible investing and ESG</w:t>
      </w:r>
      <w:r w:rsidR="00B665B3">
        <w:rPr>
          <w:rFonts w:ascii="Arial" w:hAnsi="Arial" w:cs="Arial"/>
          <w:color w:val="333333"/>
          <w:sz w:val="22"/>
          <w:szCs w:val="22"/>
        </w:rPr>
        <w:t>,</w:t>
      </w:r>
      <w:r w:rsidR="004D0A0F">
        <w:rPr>
          <w:rFonts w:ascii="Arial" w:hAnsi="Arial" w:cs="Arial"/>
          <w:color w:val="333333"/>
          <w:sz w:val="22"/>
          <w:szCs w:val="22"/>
        </w:rPr>
        <w:t xml:space="preserve"> and </w:t>
      </w:r>
      <w:r w:rsidR="00271B40">
        <w:rPr>
          <w:rFonts w:ascii="Arial" w:hAnsi="Arial" w:cs="Arial"/>
          <w:color w:val="333333"/>
          <w:sz w:val="22"/>
          <w:szCs w:val="22"/>
        </w:rPr>
        <w:t xml:space="preserve">fewer </w:t>
      </w:r>
      <w:r w:rsidR="00D47FF7">
        <w:rPr>
          <w:rFonts w:ascii="Arial" w:hAnsi="Arial" w:cs="Arial"/>
          <w:color w:val="333333"/>
          <w:sz w:val="22"/>
          <w:szCs w:val="22"/>
        </w:rPr>
        <w:t>than two out of five say their investment portfolio doesn’t represent their views on responsible investing.</w:t>
      </w:r>
    </w:p>
    <w:p w14:paraId="3CEA827A" w14:textId="7D34E063" w:rsidR="00B63D31" w:rsidRPr="001C5365" w:rsidRDefault="00DB282E" w:rsidP="001C5365">
      <w:pPr>
        <w:pStyle w:val="paragraph"/>
        <w:spacing w:before="0" w:beforeAutospacing="0" w:after="0" w:afterAutospacing="0" w:line="360" w:lineRule="auto"/>
        <w:textAlignment w:val="baseline"/>
        <w:rPr>
          <w:rStyle w:val="eop"/>
          <w:rFonts w:ascii="Arial" w:hAnsi="Arial" w:cs="Arial"/>
          <w:sz w:val="22"/>
          <w:szCs w:val="22"/>
        </w:rPr>
      </w:pPr>
      <w:r w:rsidRPr="001C5365">
        <w:rPr>
          <w:rStyle w:val="normaltextrun"/>
          <w:rFonts w:ascii="Arial" w:hAnsi="Arial" w:cs="Arial"/>
          <w:sz w:val="22"/>
          <w:szCs w:val="22"/>
        </w:rPr>
        <w:t>“</w:t>
      </w:r>
      <w:r w:rsidR="002E1A41">
        <w:rPr>
          <w:rStyle w:val="normaltextrun"/>
          <w:rFonts w:ascii="Arial" w:hAnsi="Arial" w:cs="Arial"/>
          <w:sz w:val="22"/>
          <w:szCs w:val="22"/>
        </w:rPr>
        <w:t xml:space="preserve">Advisers </w:t>
      </w:r>
      <w:r w:rsidR="00FA15B3">
        <w:rPr>
          <w:rStyle w:val="normaltextrun"/>
          <w:rFonts w:ascii="Arial" w:hAnsi="Arial" w:cs="Arial"/>
          <w:sz w:val="22"/>
          <w:szCs w:val="22"/>
        </w:rPr>
        <w:t>could be missing out</w:t>
      </w:r>
      <w:r w:rsidR="00D73255">
        <w:rPr>
          <w:rStyle w:val="normaltextrun"/>
          <w:rFonts w:ascii="Arial" w:hAnsi="Arial" w:cs="Arial"/>
          <w:sz w:val="22"/>
          <w:szCs w:val="22"/>
        </w:rPr>
        <w:t>,</w:t>
      </w:r>
      <w:r w:rsidR="002E1A41">
        <w:rPr>
          <w:rStyle w:val="normaltextrun"/>
          <w:rFonts w:ascii="Arial" w:hAnsi="Arial" w:cs="Arial"/>
          <w:sz w:val="22"/>
          <w:szCs w:val="22"/>
        </w:rPr>
        <w:t xml:space="preserve"> as substantial numbers of investors would consider investing more if their money was focused on</w:t>
      </w:r>
      <w:r w:rsidR="009C5D07">
        <w:rPr>
          <w:rStyle w:val="normaltextrun"/>
          <w:rFonts w:ascii="Arial" w:hAnsi="Arial" w:cs="Arial"/>
          <w:sz w:val="22"/>
          <w:szCs w:val="22"/>
        </w:rPr>
        <w:t xml:space="preserve"> ESG and responsible investing</w:t>
      </w:r>
      <w:r w:rsidR="00D2595D">
        <w:rPr>
          <w:rStyle w:val="normaltextrun"/>
          <w:rFonts w:ascii="Arial" w:hAnsi="Arial" w:cs="Arial"/>
          <w:sz w:val="22"/>
          <w:szCs w:val="22"/>
        </w:rPr>
        <w:t>,</w:t>
      </w:r>
      <w:r w:rsidR="004C4B19">
        <w:rPr>
          <w:rStyle w:val="normaltextrun"/>
          <w:rFonts w:ascii="Arial" w:hAnsi="Arial" w:cs="Arial"/>
          <w:sz w:val="22"/>
          <w:szCs w:val="22"/>
        </w:rPr>
        <w:t xml:space="preserve"> something that we can help </w:t>
      </w:r>
      <w:r w:rsidR="00FF7176">
        <w:rPr>
          <w:rStyle w:val="normaltextrun"/>
          <w:rFonts w:ascii="Arial" w:hAnsi="Arial" w:cs="Arial"/>
          <w:sz w:val="22"/>
          <w:szCs w:val="22"/>
        </w:rPr>
        <w:t xml:space="preserve">support </w:t>
      </w:r>
      <w:r w:rsidR="003D0AAE">
        <w:rPr>
          <w:rStyle w:val="normaltextrun"/>
          <w:rFonts w:ascii="Arial" w:hAnsi="Arial" w:cs="Arial"/>
          <w:sz w:val="22"/>
          <w:szCs w:val="22"/>
        </w:rPr>
        <w:t xml:space="preserve">as part of their </w:t>
      </w:r>
      <w:r w:rsidR="00A50690">
        <w:rPr>
          <w:rStyle w:val="normaltextrun"/>
          <w:rFonts w:ascii="Arial" w:hAnsi="Arial" w:cs="Arial"/>
          <w:sz w:val="22"/>
          <w:szCs w:val="22"/>
        </w:rPr>
        <w:t xml:space="preserve">advice </w:t>
      </w:r>
      <w:r w:rsidR="003D0AAE">
        <w:rPr>
          <w:rStyle w:val="normaltextrun"/>
          <w:rFonts w:ascii="Arial" w:hAnsi="Arial" w:cs="Arial"/>
          <w:sz w:val="22"/>
          <w:szCs w:val="22"/>
        </w:rPr>
        <w:t>suitability process.</w:t>
      </w:r>
      <w:r w:rsidR="0011046B">
        <w:rPr>
          <w:rStyle w:val="eop"/>
          <w:rFonts w:ascii="Arial" w:hAnsi="Arial" w:cs="Arial"/>
          <w:sz w:val="22"/>
          <w:szCs w:val="22"/>
        </w:rPr>
        <w:t>”</w:t>
      </w:r>
    </w:p>
    <w:p w14:paraId="7C44B9D9" w14:textId="25D0D288" w:rsidR="00FB01FD" w:rsidRPr="00CD5B53" w:rsidRDefault="009C5D07" w:rsidP="001012B0">
      <w:pPr>
        <w:pStyle w:val="paragraph"/>
        <w:spacing w:before="0" w:beforeAutospacing="0" w:after="0" w:afterAutospacing="0" w:line="360" w:lineRule="auto"/>
        <w:textAlignment w:val="baseline"/>
        <w:rPr>
          <w:rFonts w:ascii="Arial" w:hAnsi="Arial" w:cs="Arial"/>
          <w:sz w:val="22"/>
          <w:szCs w:val="22"/>
        </w:rPr>
      </w:pPr>
      <w:r>
        <w:rPr>
          <w:rStyle w:val="normaltextrun"/>
          <w:rFonts w:ascii="Arial" w:hAnsi="Arial" w:cs="Arial"/>
          <w:sz w:val="22"/>
          <w:szCs w:val="22"/>
        </w:rPr>
        <w:t xml:space="preserve"> </w:t>
      </w:r>
    </w:p>
    <w:p w14:paraId="65D65FBE" w14:textId="518760FE" w:rsidR="00DD4150" w:rsidRPr="00A22CD7" w:rsidRDefault="00FE1AAD" w:rsidP="00DD4150">
      <w:pPr>
        <w:pStyle w:val="paragraph"/>
        <w:spacing w:before="0" w:beforeAutospacing="0" w:after="0" w:afterAutospacing="0" w:line="360" w:lineRule="auto"/>
        <w:textAlignment w:val="baseline"/>
        <w:rPr>
          <w:rFonts w:ascii="Arial" w:hAnsi="Arial" w:cs="Arial"/>
          <w:sz w:val="22"/>
          <w:szCs w:val="22"/>
        </w:rPr>
      </w:pPr>
      <w:r>
        <w:rPr>
          <w:rStyle w:val="normaltextrun"/>
          <w:rFonts w:ascii="Arial" w:hAnsi="Arial" w:cs="Arial"/>
          <w:sz w:val="22"/>
          <w:szCs w:val="22"/>
        </w:rPr>
        <w:t xml:space="preserve">Oxford Risk’s </w:t>
      </w:r>
      <w:r w:rsidR="00DD4150" w:rsidRPr="00A22CD7">
        <w:rPr>
          <w:rStyle w:val="normaltextrun"/>
          <w:rFonts w:ascii="Arial" w:hAnsi="Arial" w:cs="Arial"/>
          <w:sz w:val="22"/>
          <w:szCs w:val="22"/>
        </w:rPr>
        <w:t xml:space="preserve">ESG suitability framework </w:t>
      </w:r>
      <w:r w:rsidR="00DD4150">
        <w:rPr>
          <w:rStyle w:val="normaltextrun"/>
          <w:rFonts w:ascii="Arial" w:hAnsi="Arial" w:cs="Arial"/>
          <w:sz w:val="22"/>
          <w:szCs w:val="22"/>
        </w:rPr>
        <w:t>elicits each investor’s unique ESG preferences</w:t>
      </w:r>
      <w:r w:rsidR="00DD4150" w:rsidRPr="00A22CD7">
        <w:rPr>
          <w:rStyle w:val="normaltextrun"/>
          <w:rFonts w:ascii="Arial" w:hAnsi="Arial" w:cs="Arial"/>
          <w:sz w:val="22"/>
          <w:szCs w:val="22"/>
        </w:rPr>
        <w:t xml:space="preserve"> </w:t>
      </w:r>
      <w:r w:rsidR="00DD4150">
        <w:rPr>
          <w:rStyle w:val="normaltextrun"/>
          <w:rFonts w:ascii="Arial" w:hAnsi="Arial" w:cs="Arial"/>
          <w:sz w:val="22"/>
          <w:szCs w:val="22"/>
        </w:rPr>
        <w:t>to determine</w:t>
      </w:r>
      <w:r w:rsidR="00DD4150" w:rsidRPr="00A22CD7">
        <w:rPr>
          <w:rStyle w:val="normaltextrun"/>
          <w:rFonts w:ascii="Arial" w:hAnsi="Arial" w:cs="Arial"/>
          <w:sz w:val="22"/>
          <w:szCs w:val="22"/>
        </w:rPr>
        <w:t xml:space="preserve"> how much ESG </w:t>
      </w:r>
      <w:r w:rsidR="00DD4150">
        <w:rPr>
          <w:rStyle w:val="normaltextrun"/>
          <w:rFonts w:ascii="Arial" w:hAnsi="Arial" w:cs="Arial"/>
          <w:sz w:val="22"/>
          <w:szCs w:val="22"/>
        </w:rPr>
        <w:t>each</w:t>
      </w:r>
      <w:r w:rsidR="00DD4150" w:rsidRPr="00A22CD7">
        <w:rPr>
          <w:rStyle w:val="normaltextrun"/>
          <w:rFonts w:ascii="Arial" w:hAnsi="Arial" w:cs="Arial"/>
          <w:sz w:val="22"/>
          <w:szCs w:val="22"/>
        </w:rPr>
        <w:t xml:space="preserve"> investor </w:t>
      </w:r>
      <w:r w:rsidR="00DD4150">
        <w:rPr>
          <w:rStyle w:val="normaltextrun"/>
          <w:rFonts w:ascii="Arial" w:hAnsi="Arial" w:cs="Arial"/>
          <w:sz w:val="22"/>
          <w:szCs w:val="22"/>
        </w:rPr>
        <w:t xml:space="preserve">should </w:t>
      </w:r>
      <w:r w:rsidR="00DD4150" w:rsidRPr="00A22CD7">
        <w:rPr>
          <w:rStyle w:val="normaltextrun"/>
          <w:rFonts w:ascii="Arial" w:hAnsi="Arial" w:cs="Arial"/>
          <w:sz w:val="22"/>
          <w:szCs w:val="22"/>
        </w:rPr>
        <w:t>be encouraged to have in their portfolio</w:t>
      </w:r>
      <w:r w:rsidR="00DD4150">
        <w:rPr>
          <w:rStyle w:val="normaltextrun"/>
          <w:rFonts w:ascii="Arial" w:hAnsi="Arial" w:cs="Arial"/>
          <w:sz w:val="22"/>
          <w:szCs w:val="22"/>
        </w:rPr>
        <w:t>,</w:t>
      </w:r>
      <w:r w:rsidR="00DD4150" w:rsidRPr="00A22CD7">
        <w:rPr>
          <w:rStyle w:val="normaltextrun"/>
          <w:rFonts w:ascii="Arial" w:hAnsi="Arial" w:cs="Arial"/>
          <w:sz w:val="22"/>
          <w:szCs w:val="22"/>
        </w:rPr>
        <w:t xml:space="preserve"> and how </w:t>
      </w:r>
      <w:r w:rsidR="00DD4150">
        <w:rPr>
          <w:rStyle w:val="normaltextrun"/>
          <w:rFonts w:ascii="Arial" w:hAnsi="Arial" w:cs="Arial"/>
          <w:sz w:val="22"/>
          <w:szCs w:val="22"/>
        </w:rPr>
        <w:t>the portfolio should be constructed to meet each investor’s personal preferences for balancing “E</w:t>
      </w:r>
      <w:r w:rsidR="00192AF3">
        <w:rPr>
          <w:rStyle w:val="normaltextrun"/>
          <w:rFonts w:ascii="Arial" w:hAnsi="Arial" w:cs="Arial"/>
          <w:sz w:val="22"/>
          <w:szCs w:val="22"/>
        </w:rPr>
        <w:t>,”</w:t>
      </w:r>
      <w:r w:rsidR="00DD4150">
        <w:rPr>
          <w:rStyle w:val="normaltextrun"/>
          <w:rFonts w:ascii="Arial" w:hAnsi="Arial" w:cs="Arial"/>
          <w:sz w:val="22"/>
          <w:szCs w:val="22"/>
        </w:rPr>
        <w:t xml:space="preserve"> “S</w:t>
      </w:r>
      <w:r w:rsidR="00192AF3">
        <w:rPr>
          <w:rStyle w:val="normaltextrun"/>
          <w:rFonts w:ascii="Arial" w:hAnsi="Arial" w:cs="Arial"/>
          <w:sz w:val="22"/>
          <w:szCs w:val="22"/>
        </w:rPr>
        <w:t>,”</w:t>
      </w:r>
      <w:r w:rsidR="00DD4150">
        <w:rPr>
          <w:rStyle w:val="normaltextrun"/>
          <w:rFonts w:ascii="Arial" w:hAnsi="Arial" w:cs="Arial"/>
          <w:sz w:val="22"/>
          <w:szCs w:val="22"/>
        </w:rPr>
        <w:t xml:space="preserve"> and “G</w:t>
      </w:r>
      <w:r w:rsidR="000073D3">
        <w:rPr>
          <w:rStyle w:val="normaltextrun"/>
          <w:rFonts w:ascii="Arial" w:hAnsi="Arial" w:cs="Arial"/>
          <w:sz w:val="22"/>
          <w:szCs w:val="22"/>
        </w:rPr>
        <w:t>.”</w:t>
      </w:r>
    </w:p>
    <w:p w14:paraId="6C23F04F" w14:textId="77777777" w:rsidR="00DD4150" w:rsidRPr="00A22CD7" w:rsidRDefault="00DD4150" w:rsidP="00DD4150">
      <w:pPr>
        <w:pStyle w:val="paragraph"/>
        <w:spacing w:before="0" w:beforeAutospacing="0" w:after="0" w:afterAutospacing="0" w:line="360" w:lineRule="auto"/>
        <w:textAlignment w:val="baseline"/>
        <w:rPr>
          <w:rStyle w:val="normaltextrun"/>
          <w:rFonts w:ascii="Arial" w:hAnsi="Arial" w:cs="Arial"/>
          <w:sz w:val="22"/>
          <w:szCs w:val="22"/>
        </w:rPr>
      </w:pPr>
    </w:p>
    <w:p w14:paraId="1916466D" w14:textId="7806EC76" w:rsidR="005603EC" w:rsidRPr="00C1465F" w:rsidRDefault="00FE1AAD" w:rsidP="005603EC">
      <w:pPr>
        <w:pStyle w:val="paragraph"/>
        <w:spacing w:before="0" w:beforeAutospacing="0" w:after="0" w:afterAutospacing="0" w:line="360" w:lineRule="auto"/>
        <w:textAlignment w:val="baseline"/>
        <w:rPr>
          <w:rStyle w:val="normaltextrun"/>
          <w:rFonts w:ascii="Arial" w:hAnsi="Arial" w:cs="Arial"/>
          <w:sz w:val="22"/>
          <w:szCs w:val="22"/>
        </w:rPr>
      </w:pPr>
      <w:r>
        <w:rPr>
          <w:rStyle w:val="normaltextrun"/>
          <w:rFonts w:ascii="Arial" w:hAnsi="Arial" w:cs="Arial"/>
          <w:sz w:val="22"/>
          <w:szCs w:val="22"/>
        </w:rPr>
        <w:t>Its</w:t>
      </w:r>
      <w:r w:rsidR="005603EC" w:rsidRPr="00A162FF">
        <w:rPr>
          <w:rStyle w:val="normaltextrun"/>
          <w:rFonts w:ascii="Arial" w:hAnsi="Arial" w:cs="Arial"/>
          <w:sz w:val="22"/>
          <w:szCs w:val="22"/>
        </w:rPr>
        <w:t xml:space="preserve"> research shows most investors want</w:t>
      </w:r>
      <w:r w:rsidR="005603EC" w:rsidRPr="00A162FF">
        <w:rPr>
          <w:rFonts w:ascii="Arial" w:hAnsi="Arial" w:cs="Arial"/>
          <w:sz w:val="22"/>
          <w:szCs w:val="22"/>
        </w:rPr>
        <w:t xml:space="preserve"> the emotional comfort that ESG investments do what they claim to do and seek independent parties they can trust to verify those claims. The onus is on wealth advisers to match suitable ESG solutions to individual preferences. However, properly constructed ESG profiling provides a double bonus for wealth managers</w:t>
      </w:r>
      <w:r w:rsidR="005603EC">
        <w:rPr>
          <w:rFonts w:ascii="Arial" w:hAnsi="Arial" w:cs="Arial"/>
          <w:sz w:val="22"/>
          <w:szCs w:val="22"/>
        </w:rPr>
        <w:t xml:space="preserve"> by i</w:t>
      </w:r>
      <w:r w:rsidR="005603EC" w:rsidRPr="00A162FF">
        <w:rPr>
          <w:rFonts w:ascii="Arial" w:hAnsi="Arial" w:cs="Arial"/>
          <w:sz w:val="22"/>
          <w:szCs w:val="22"/>
        </w:rPr>
        <w:t xml:space="preserve">ncreasing the amount investors put in ESG investments by up to </w:t>
      </w:r>
      <w:r w:rsidR="005603EC">
        <w:rPr>
          <w:rFonts w:ascii="Arial" w:hAnsi="Arial" w:cs="Arial"/>
          <w:sz w:val="22"/>
          <w:szCs w:val="22"/>
        </w:rPr>
        <w:t xml:space="preserve">four times </w:t>
      </w:r>
      <w:r w:rsidR="005603EC" w:rsidRPr="00A162FF">
        <w:rPr>
          <w:rFonts w:ascii="Arial" w:hAnsi="Arial" w:cs="Arial"/>
          <w:sz w:val="22"/>
          <w:szCs w:val="22"/>
        </w:rPr>
        <w:t>and making investors with high ESG preferences much more likely to invest overall.</w:t>
      </w:r>
    </w:p>
    <w:p w14:paraId="06987BCC" w14:textId="77777777" w:rsidR="005603EC" w:rsidRDefault="005603EC" w:rsidP="005603EC">
      <w:pPr>
        <w:pStyle w:val="paragraph"/>
        <w:spacing w:before="0" w:beforeAutospacing="0" w:after="0" w:afterAutospacing="0" w:line="360" w:lineRule="auto"/>
        <w:textAlignment w:val="baseline"/>
        <w:rPr>
          <w:rStyle w:val="normaltextrun"/>
          <w:rFonts w:ascii="Arial" w:hAnsi="Arial" w:cs="Arial"/>
          <w:sz w:val="22"/>
          <w:szCs w:val="22"/>
        </w:rPr>
      </w:pPr>
    </w:p>
    <w:p w14:paraId="22D1FD6E" w14:textId="709124EE" w:rsidR="005603EC" w:rsidRPr="00C1465F" w:rsidRDefault="005603EC" w:rsidP="005603EC">
      <w:pPr>
        <w:pStyle w:val="paragraph"/>
        <w:spacing w:before="0" w:beforeAutospacing="0" w:after="0" w:afterAutospacing="0" w:line="360" w:lineRule="auto"/>
        <w:textAlignment w:val="baseline"/>
        <w:rPr>
          <w:rFonts w:ascii="Arial" w:hAnsi="Arial" w:cs="Arial"/>
          <w:sz w:val="22"/>
          <w:szCs w:val="22"/>
        </w:rPr>
      </w:pPr>
      <w:r w:rsidRPr="00C1465F">
        <w:rPr>
          <w:rStyle w:val="normaltextrun"/>
          <w:rFonts w:ascii="Arial" w:hAnsi="Arial" w:cs="Arial"/>
          <w:sz w:val="22"/>
          <w:szCs w:val="22"/>
        </w:rPr>
        <w:t xml:space="preserve">Oxford Risk’s behavioural tools assess financial personality and preferences as well as changes in investors’ financial situations and, supplemented with other behavioural information and demographics, build a comprehensive profile. Oxford Risk’s financial personality tests can measure up to </w:t>
      </w:r>
      <w:r w:rsidR="00181B88">
        <w:rPr>
          <w:rStyle w:val="normaltextrun"/>
          <w:rFonts w:ascii="Arial" w:hAnsi="Arial" w:cs="Arial"/>
          <w:sz w:val="22"/>
          <w:szCs w:val="22"/>
        </w:rPr>
        <w:t>20</w:t>
      </w:r>
      <w:r w:rsidRPr="00C1465F">
        <w:rPr>
          <w:rStyle w:val="normaltextrun"/>
          <w:rFonts w:ascii="Arial" w:hAnsi="Arial" w:cs="Arial"/>
          <w:sz w:val="22"/>
          <w:szCs w:val="22"/>
        </w:rPr>
        <w:t xml:space="preserve"> distinct dimensions, of which six reflect preferences for ESG investing. </w:t>
      </w:r>
    </w:p>
    <w:p w14:paraId="6CF420E7" w14:textId="77777777" w:rsidR="005603EC" w:rsidRPr="00C1465F" w:rsidRDefault="005603EC" w:rsidP="005603EC">
      <w:pPr>
        <w:pStyle w:val="paragraph"/>
        <w:spacing w:before="0" w:beforeAutospacing="0" w:after="0" w:afterAutospacing="0" w:line="360" w:lineRule="auto"/>
        <w:textAlignment w:val="baseline"/>
        <w:rPr>
          <w:rStyle w:val="normaltextrun"/>
          <w:rFonts w:ascii="Arial" w:hAnsi="Arial" w:cs="Arial"/>
          <w:sz w:val="22"/>
          <w:szCs w:val="22"/>
        </w:rPr>
      </w:pPr>
    </w:p>
    <w:p w14:paraId="6C9F23BE" w14:textId="77777777" w:rsidR="005603EC" w:rsidRPr="00C1465F" w:rsidRDefault="005603EC" w:rsidP="005603EC">
      <w:pPr>
        <w:pStyle w:val="paragraph"/>
        <w:spacing w:before="0" w:beforeAutospacing="0" w:after="0" w:afterAutospacing="0" w:line="360" w:lineRule="auto"/>
        <w:textAlignment w:val="baseline"/>
        <w:rPr>
          <w:rFonts w:ascii="Arial" w:hAnsi="Arial" w:cs="Arial"/>
          <w:sz w:val="22"/>
          <w:szCs w:val="22"/>
        </w:rPr>
      </w:pPr>
      <w:r w:rsidRPr="00C1465F">
        <w:rPr>
          <w:rStyle w:val="normaltextrun"/>
          <w:rFonts w:ascii="Arial" w:hAnsi="Arial" w:cs="Arial"/>
          <w:sz w:val="22"/>
          <w:szCs w:val="22"/>
        </w:rPr>
        <w:t xml:space="preserve">It believes the best investment solution for each investor needs to be anchored on stable and accurate measures of risk tolerance. Behavioural profiling then provides an opportunity for investors to learn about their own attitudes, emotions, and biases, helping them prepare for the anxiety that is likely to arise. This should be used to help investors control their emotions, not define the suitable risk of the portfolio itself. </w:t>
      </w:r>
    </w:p>
    <w:p w14:paraId="522F0CCE" w14:textId="77777777" w:rsidR="001012B0" w:rsidRDefault="001012B0" w:rsidP="001012B0">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720B1F9D" w14:textId="77777777" w:rsidR="001012B0" w:rsidRDefault="001012B0" w:rsidP="001012B0">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Fonts w:ascii="Arial" w:hAnsi="Arial" w:cs="Arial"/>
          <w:b/>
          <w:bCs/>
        </w:rPr>
        <w:t>-Ends-   </w:t>
      </w:r>
      <w:r>
        <w:rPr>
          <w:rStyle w:val="eop"/>
          <w:rFonts w:ascii="Arial" w:hAnsi="Arial" w:cs="Arial"/>
        </w:rPr>
        <w:t> </w:t>
      </w:r>
    </w:p>
    <w:p w14:paraId="2FC8AFA4" w14:textId="77777777" w:rsidR="001012B0" w:rsidRDefault="001012B0" w:rsidP="001012B0">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rPr>
        <w:t>   </w:t>
      </w:r>
      <w:r>
        <w:rPr>
          <w:rStyle w:val="eop"/>
          <w:rFonts w:ascii="Arial" w:hAnsi="Arial" w:cs="Arial"/>
        </w:rPr>
        <w:t> </w:t>
      </w:r>
    </w:p>
    <w:p w14:paraId="4106E5BE" w14:textId="59F61133" w:rsidR="001012B0" w:rsidRPr="004E420E" w:rsidRDefault="001012B0" w:rsidP="001012B0">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rPr>
        <w:t>Notes to editors  </w:t>
      </w:r>
      <w:r>
        <w:rPr>
          <w:rStyle w:val="eop"/>
          <w:rFonts w:ascii="Arial" w:hAnsi="Arial" w:cs="Arial"/>
        </w:rPr>
        <w:t> </w:t>
      </w:r>
    </w:p>
    <w:p w14:paraId="595C69AF" w14:textId="6503CDC1" w:rsidR="004E420E" w:rsidRDefault="00BA3002" w:rsidP="00D67EB3">
      <w:pPr>
        <w:pStyle w:val="ListParagraph"/>
        <w:numPr>
          <w:ilvl w:val="0"/>
          <w:numId w:val="1"/>
        </w:numPr>
        <w:spacing w:after="0" w:line="360" w:lineRule="auto"/>
        <w:textAlignment w:val="baseline"/>
        <w:rPr>
          <w:rStyle w:val="normaltextrun"/>
          <w:rFonts w:ascii="Arial" w:hAnsi="Arial" w:cs="Arial"/>
          <w:sz w:val="18"/>
          <w:szCs w:val="18"/>
        </w:rPr>
      </w:pPr>
      <w:r w:rsidRPr="004E420E">
        <w:rPr>
          <w:rFonts w:ascii="Arial" w:hAnsi="Arial" w:cs="Arial"/>
          <w:sz w:val="18"/>
          <w:szCs w:val="18"/>
        </w:rPr>
        <w:t xml:space="preserve"> </w:t>
      </w:r>
      <w:r w:rsidR="001012B0" w:rsidRPr="004E420E">
        <w:rPr>
          <w:rStyle w:val="normaltextrun"/>
          <w:rFonts w:ascii="Arial" w:hAnsi="Arial" w:cs="Arial"/>
          <w:sz w:val="18"/>
          <w:szCs w:val="18"/>
        </w:rPr>
        <w:t>Research conducted by independent</w:t>
      </w:r>
      <w:r w:rsidR="0098350D" w:rsidRPr="004E420E">
        <w:rPr>
          <w:rStyle w:val="normaltextrun"/>
          <w:rFonts w:ascii="Arial" w:hAnsi="Arial" w:cs="Arial"/>
          <w:sz w:val="18"/>
          <w:szCs w:val="18"/>
        </w:rPr>
        <w:t xml:space="preserve"> </w:t>
      </w:r>
      <w:r w:rsidR="001012B0" w:rsidRPr="004E420E">
        <w:rPr>
          <w:rStyle w:val="normaltextrun"/>
          <w:rFonts w:ascii="Arial" w:hAnsi="Arial" w:cs="Arial"/>
          <w:sz w:val="18"/>
          <w:szCs w:val="18"/>
        </w:rPr>
        <w:t>research company Consumer Intelligence among </w:t>
      </w:r>
      <w:r w:rsidR="00753BC9">
        <w:rPr>
          <w:rStyle w:val="normaltextrun"/>
          <w:rFonts w:ascii="Arial" w:hAnsi="Arial" w:cs="Arial"/>
          <w:sz w:val="18"/>
          <w:szCs w:val="18"/>
        </w:rPr>
        <w:t xml:space="preserve">457 </w:t>
      </w:r>
      <w:r w:rsidR="00BE2F2C">
        <w:rPr>
          <w:rStyle w:val="normaltextrun"/>
          <w:rFonts w:ascii="Arial" w:hAnsi="Arial" w:cs="Arial"/>
          <w:sz w:val="18"/>
          <w:szCs w:val="18"/>
        </w:rPr>
        <w:t xml:space="preserve">adults aged 18-plus who have stock market investments </w:t>
      </w:r>
      <w:r w:rsidR="00F10637">
        <w:rPr>
          <w:rStyle w:val="normaltextrun"/>
          <w:rFonts w:ascii="Arial" w:hAnsi="Arial" w:cs="Arial"/>
          <w:sz w:val="18"/>
          <w:szCs w:val="18"/>
        </w:rPr>
        <w:t>between 22</w:t>
      </w:r>
      <w:r w:rsidR="00F10637" w:rsidRPr="00F10637">
        <w:rPr>
          <w:rStyle w:val="normaltextrun"/>
          <w:rFonts w:ascii="Arial" w:hAnsi="Arial" w:cs="Arial"/>
          <w:sz w:val="18"/>
          <w:szCs w:val="18"/>
          <w:vertAlign w:val="superscript"/>
        </w:rPr>
        <w:t>nd</w:t>
      </w:r>
      <w:r w:rsidR="00F10637">
        <w:rPr>
          <w:rStyle w:val="normaltextrun"/>
          <w:rFonts w:ascii="Arial" w:hAnsi="Arial" w:cs="Arial"/>
          <w:sz w:val="18"/>
          <w:szCs w:val="18"/>
        </w:rPr>
        <w:t xml:space="preserve"> and 26</w:t>
      </w:r>
      <w:r w:rsidR="00F10637" w:rsidRPr="00F10637">
        <w:rPr>
          <w:rStyle w:val="normaltextrun"/>
          <w:rFonts w:ascii="Arial" w:hAnsi="Arial" w:cs="Arial"/>
          <w:sz w:val="18"/>
          <w:szCs w:val="18"/>
          <w:vertAlign w:val="superscript"/>
        </w:rPr>
        <w:t>th</w:t>
      </w:r>
      <w:r w:rsidR="00F10637">
        <w:rPr>
          <w:rStyle w:val="normaltextrun"/>
          <w:rFonts w:ascii="Arial" w:hAnsi="Arial" w:cs="Arial"/>
          <w:sz w:val="18"/>
          <w:szCs w:val="18"/>
        </w:rPr>
        <w:t xml:space="preserve"> July</w:t>
      </w:r>
      <w:r w:rsidR="00F13190" w:rsidRPr="004E420E">
        <w:rPr>
          <w:rStyle w:val="normaltextrun"/>
          <w:rFonts w:ascii="Arial" w:hAnsi="Arial" w:cs="Arial"/>
          <w:sz w:val="18"/>
          <w:szCs w:val="18"/>
        </w:rPr>
        <w:t xml:space="preserve"> 2022</w:t>
      </w:r>
    </w:p>
    <w:p w14:paraId="77CC9379" w14:textId="77777777" w:rsidR="00451E57" w:rsidRPr="00303A0F" w:rsidRDefault="00451E57" w:rsidP="00303A0F">
      <w:pPr>
        <w:spacing w:after="0" w:line="360" w:lineRule="auto"/>
        <w:ind w:left="720"/>
        <w:textAlignment w:val="baseline"/>
        <w:rPr>
          <w:rStyle w:val="normaltextrun"/>
          <w:rFonts w:ascii="Arial" w:hAnsi="Arial" w:cs="Arial"/>
          <w:sz w:val="18"/>
          <w:szCs w:val="18"/>
        </w:rPr>
      </w:pPr>
    </w:p>
    <w:p w14:paraId="59B54D81" w14:textId="7097C0F5" w:rsidR="001012B0" w:rsidRPr="00CD5B53" w:rsidRDefault="001012B0" w:rsidP="002773A6">
      <w:pPr>
        <w:spacing w:after="0" w:line="360" w:lineRule="auto"/>
        <w:textAlignment w:val="baseline"/>
        <w:rPr>
          <w:rFonts w:ascii="Segoe UI" w:hAnsi="Segoe UI" w:cs="Segoe UI"/>
          <w:b/>
          <w:bCs/>
          <w:sz w:val="20"/>
          <w:szCs w:val="20"/>
        </w:rPr>
      </w:pPr>
      <w:r w:rsidRPr="004E420E">
        <w:rPr>
          <w:rStyle w:val="eop"/>
          <w:rFonts w:ascii="Arial" w:hAnsi="Arial" w:cs="Arial"/>
        </w:rPr>
        <w:t> </w:t>
      </w:r>
      <w:r w:rsidRPr="00CD5B53">
        <w:rPr>
          <w:rStyle w:val="normaltextrun"/>
          <w:rFonts w:ascii="Arial" w:hAnsi="Arial" w:cs="Arial"/>
          <w:b/>
          <w:bCs/>
          <w:sz w:val="20"/>
          <w:szCs w:val="20"/>
        </w:rPr>
        <w:t>For further information    </w:t>
      </w:r>
      <w:r w:rsidRPr="00CD5B53">
        <w:rPr>
          <w:rStyle w:val="eop"/>
          <w:rFonts w:ascii="Arial" w:hAnsi="Arial" w:cs="Arial"/>
          <w:b/>
          <w:bCs/>
          <w:sz w:val="20"/>
          <w:szCs w:val="20"/>
        </w:rPr>
        <w:t> </w:t>
      </w:r>
    </w:p>
    <w:p w14:paraId="1B6B33B2" w14:textId="5F7669A9" w:rsidR="001012B0" w:rsidRPr="00CD5B53" w:rsidRDefault="001012B0" w:rsidP="001012B0">
      <w:pPr>
        <w:pStyle w:val="paragraph"/>
        <w:spacing w:before="0" w:beforeAutospacing="0" w:after="0" w:afterAutospacing="0" w:line="360" w:lineRule="auto"/>
        <w:textAlignment w:val="baseline"/>
        <w:rPr>
          <w:rFonts w:ascii="Segoe UI" w:hAnsi="Segoe UI" w:cs="Segoe UI"/>
          <w:sz w:val="20"/>
          <w:szCs w:val="20"/>
        </w:rPr>
      </w:pPr>
      <w:r w:rsidRPr="00CD5B53">
        <w:rPr>
          <w:rStyle w:val="normaltextrun"/>
          <w:rFonts w:ascii="Arial" w:hAnsi="Arial" w:cs="Arial"/>
          <w:sz w:val="20"/>
          <w:szCs w:val="20"/>
        </w:rPr>
        <w:t>Call Phil Anderson at Perception A on 07767 491 519</w:t>
      </w:r>
      <w:r w:rsidR="00314F4B" w:rsidRPr="00CD5B53">
        <w:rPr>
          <w:rStyle w:val="normaltextrun"/>
          <w:rFonts w:ascii="Arial" w:hAnsi="Arial" w:cs="Arial"/>
          <w:sz w:val="20"/>
          <w:szCs w:val="20"/>
        </w:rPr>
        <w:t xml:space="preserve">. </w:t>
      </w:r>
    </w:p>
    <w:p w14:paraId="7AAAE15E" w14:textId="77777777" w:rsidR="001012B0" w:rsidRPr="00CD5B53" w:rsidRDefault="001012B0" w:rsidP="001012B0">
      <w:pPr>
        <w:pStyle w:val="paragraph"/>
        <w:spacing w:before="0" w:beforeAutospacing="0" w:after="0" w:afterAutospacing="0" w:line="360" w:lineRule="auto"/>
        <w:textAlignment w:val="baseline"/>
        <w:rPr>
          <w:rFonts w:ascii="Segoe UI" w:hAnsi="Segoe UI" w:cs="Segoe UI"/>
          <w:sz w:val="20"/>
          <w:szCs w:val="20"/>
        </w:rPr>
      </w:pPr>
      <w:r w:rsidRPr="00CD5B53">
        <w:rPr>
          <w:rStyle w:val="normaltextrun"/>
          <w:rFonts w:ascii="Arial" w:hAnsi="Arial" w:cs="Arial"/>
          <w:sz w:val="20"/>
          <w:szCs w:val="20"/>
        </w:rPr>
        <w:t> </w:t>
      </w:r>
      <w:r w:rsidRPr="00CD5B53">
        <w:rPr>
          <w:rStyle w:val="eop"/>
          <w:rFonts w:ascii="Arial" w:hAnsi="Arial" w:cs="Arial"/>
          <w:sz w:val="20"/>
          <w:szCs w:val="20"/>
        </w:rPr>
        <w:t> </w:t>
      </w:r>
    </w:p>
    <w:p w14:paraId="0894CBB6" w14:textId="77777777" w:rsidR="001012B0" w:rsidRPr="00CD5B53" w:rsidRDefault="001012B0" w:rsidP="001012B0">
      <w:pPr>
        <w:pStyle w:val="paragraph"/>
        <w:spacing w:before="0" w:beforeAutospacing="0" w:after="0" w:afterAutospacing="0" w:line="360" w:lineRule="auto"/>
        <w:textAlignment w:val="baseline"/>
        <w:rPr>
          <w:rFonts w:ascii="Segoe UI" w:hAnsi="Segoe UI" w:cs="Segoe UI"/>
          <w:sz w:val="20"/>
          <w:szCs w:val="20"/>
        </w:rPr>
      </w:pPr>
      <w:r w:rsidRPr="00CD5B53">
        <w:rPr>
          <w:rStyle w:val="normaltextrun"/>
          <w:rFonts w:ascii="Arial" w:hAnsi="Arial" w:cs="Arial"/>
          <w:b/>
          <w:bCs/>
          <w:sz w:val="20"/>
          <w:szCs w:val="20"/>
        </w:rPr>
        <w:t>About Oxford Risk   </w:t>
      </w:r>
      <w:r w:rsidRPr="00CD5B53">
        <w:rPr>
          <w:rStyle w:val="eop"/>
          <w:rFonts w:ascii="Arial" w:hAnsi="Arial" w:cs="Arial"/>
          <w:sz w:val="20"/>
          <w:szCs w:val="20"/>
        </w:rPr>
        <w:t> </w:t>
      </w:r>
    </w:p>
    <w:p w14:paraId="4F57C2A2" w14:textId="58C67D7A" w:rsidR="001012B0" w:rsidRPr="00CD5B53" w:rsidRDefault="001012B0" w:rsidP="001012B0">
      <w:pPr>
        <w:pStyle w:val="paragraph"/>
        <w:spacing w:before="0" w:beforeAutospacing="0" w:after="0" w:afterAutospacing="0" w:line="360" w:lineRule="auto"/>
        <w:textAlignment w:val="baseline"/>
        <w:rPr>
          <w:rFonts w:ascii="Segoe UI" w:hAnsi="Segoe UI" w:cs="Segoe UI"/>
          <w:sz w:val="20"/>
          <w:szCs w:val="20"/>
        </w:rPr>
      </w:pPr>
      <w:r w:rsidRPr="00CD5B53">
        <w:rPr>
          <w:rStyle w:val="normaltextrun"/>
          <w:rFonts w:ascii="Arial" w:hAnsi="Arial" w:cs="Arial"/>
          <w:sz w:val="20"/>
          <w:szCs w:val="20"/>
        </w:rPr>
        <w:t>Founded in 2002 by leading decision science academics from Oxford University, Oxford Risk are experts in behavioural finance and financial well-being. They understand how people perceive risk, make judgements about risk, and behave in risky situations. They know how best to elicit and convey information to ensure those perceptions, judgements, and behaviours reflect true intent</w:t>
      </w:r>
      <w:r w:rsidR="00314F4B" w:rsidRPr="00CD5B53">
        <w:rPr>
          <w:rStyle w:val="normaltextrun"/>
          <w:rFonts w:ascii="Arial" w:hAnsi="Arial" w:cs="Arial"/>
          <w:sz w:val="20"/>
          <w:szCs w:val="20"/>
        </w:rPr>
        <w:t xml:space="preserve">. </w:t>
      </w:r>
    </w:p>
    <w:p w14:paraId="74D29F8F" w14:textId="1764007D" w:rsidR="001012B0" w:rsidRPr="00CD5B53" w:rsidRDefault="001012B0" w:rsidP="001012B0">
      <w:pPr>
        <w:pStyle w:val="paragraph"/>
        <w:spacing w:before="0" w:beforeAutospacing="0" w:after="0" w:afterAutospacing="0" w:line="360" w:lineRule="auto"/>
        <w:textAlignment w:val="baseline"/>
        <w:rPr>
          <w:rFonts w:ascii="Segoe UI" w:hAnsi="Segoe UI" w:cs="Segoe UI"/>
          <w:sz w:val="20"/>
          <w:szCs w:val="20"/>
        </w:rPr>
      </w:pPr>
      <w:r w:rsidRPr="00CD5B53">
        <w:rPr>
          <w:rStyle w:val="normaltextrun"/>
          <w:rFonts w:ascii="Arial" w:hAnsi="Arial" w:cs="Arial"/>
          <w:sz w:val="20"/>
          <w:szCs w:val="20"/>
        </w:rPr>
        <w:t>Oxford Risk applies behavioural finance expertise and technology to help its clients deliver superior advice and service more efficiently</w:t>
      </w:r>
      <w:r w:rsidR="00314F4B" w:rsidRPr="00CD5B53">
        <w:rPr>
          <w:rStyle w:val="normaltextrun"/>
          <w:rFonts w:ascii="Arial" w:hAnsi="Arial" w:cs="Arial"/>
          <w:sz w:val="20"/>
          <w:szCs w:val="20"/>
        </w:rPr>
        <w:t xml:space="preserve">. </w:t>
      </w:r>
    </w:p>
    <w:p w14:paraId="4F402191" w14:textId="77777777" w:rsidR="001012B0" w:rsidRPr="00CD5B53" w:rsidRDefault="001012B0" w:rsidP="001012B0">
      <w:pPr>
        <w:pStyle w:val="paragraph"/>
        <w:spacing w:before="0" w:beforeAutospacing="0" w:after="0" w:afterAutospacing="0" w:line="360" w:lineRule="auto"/>
        <w:textAlignment w:val="baseline"/>
        <w:rPr>
          <w:rFonts w:ascii="Segoe UI" w:hAnsi="Segoe UI" w:cs="Segoe UI"/>
          <w:sz w:val="20"/>
          <w:szCs w:val="20"/>
        </w:rPr>
      </w:pPr>
      <w:r w:rsidRPr="00CD5B53">
        <w:rPr>
          <w:rStyle w:val="normaltextrun"/>
          <w:rFonts w:ascii="Arial" w:hAnsi="Arial" w:cs="Arial"/>
          <w:sz w:val="20"/>
          <w:szCs w:val="20"/>
        </w:rPr>
        <w:t>Benefits of behavioural finance-based solutions:   </w:t>
      </w:r>
      <w:r w:rsidRPr="00CD5B53">
        <w:rPr>
          <w:rStyle w:val="eop"/>
          <w:rFonts w:ascii="Arial" w:hAnsi="Arial" w:cs="Arial"/>
          <w:sz w:val="20"/>
          <w:szCs w:val="20"/>
        </w:rPr>
        <w:t> </w:t>
      </w:r>
    </w:p>
    <w:p w14:paraId="6A5491D0" w14:textId="77777777" w:rsidR="001012B0" w:rsidRPr="00CD5B53" w:rsidRDefault="001012B0" w:rsidP="001012B0">
      <w:pPr>
        <w:pStyle w:val="paragraph"/>
        <w:spacing w:before="0" w:beforeAutospacing="0" w:after="0" w:afterAutospacing="0" w:line="360" w:lineRule="auto"/>
        <w:textAlignment w:val="baseline"/>
        <w:rPr>
          <w:rFonts w:ascii="Segoe UI" w:hAnsi="Segoe UI" w:cs="Segoe UI"/>
          <w:sz w:val="20"/>
          <w:szCs w:val="20"/>
        </w:rPr>
      </w:pPr>
      <w:r w:rsidRPr="00CD5B53">
        <w:rPr>
          <w:rStyle w:val="normaltextrun"/>
          <w:rFonts w:ascii="Arial" w:hAnsi="Arial" w:cs="Arial"/>
          <w:b/>
          <w:bCs/>
          <w:sz w:val="20"/>
          <w:szCs w:val="20"/>
        </w:rPr>
        <w:t>Stronger Compliance   </w:t>
      </w:r>
      <w:r w:rsidRPr="00CD5B53">
        <w:rPr>
          <w:rStyle w:val="eop"/>
          <w:rFonts w:ascii="Arial" w:hAnsi="Arial" w:cs="Arial"/>
          <w:sz w:val="20"/>
          <w:szCs w:val="20"/>
        </w:rPr>
        <w:t> </w:t>
      </w:r>
    </w:p>
    <w:p w14:paraId="496AC61B" w14:textId="54320C73" w:rsidR="001012B0" w:rsidRPr="00CD5B53" w:rsidRDefault="001012B0" w:rsidP="001012B0">
      <w:pPr>
        <w:pStyle w:val="paragraph"/>
        <w:spacing w:before="0" w:beforeAutospacing="0" w:after="0" w:afterAutospacing="0" w:line="360" w:lineRule="auto"/>
        <w:textAlignment w:val="baseline"/>
        <w:rPr>
          <w:rFonts w:ascii="Segoe UI" w:hAnsi="Segoe UI" w:cs="Segoe UI"/>
          <w:sz w:val="20"/>
          <w:szCs w:val="20"/>
        </w:rPr>
      </w:pPr>
      <w:r w:rsidRPr="00CD5B53">
        <w:rPr>
          <w:rStyle w:val="normaltextrun"/>
          <w:rFonts w:ascii="Arial" w:hAnsi="Arial" w:cs="Arial"/>
          <w:sz w:val="20"/>
          <w:szCs w:val="20"/>
        </w:rPr>
        <w:t>Produce more consistent and objective advice with a robust digital audit trail and future proof regulatory requirements</w:t>
      </w:r>
      <w:r w:rsidR="00314F4B" w:rsidRPr="00CD5B53">
        <w:rPr>
          <w:rStyle w:val="normaltextrun"/>
          <w:rFonts w:ascii="Arial" w:hAnsi="Arial" w:cs="Arial"/>
          <w:sz w:val="20"/>
          <w:szCs w:val="20"/>
        </w:rPr>
        <w:t xml:space="preserve">. </w:t>
      </w:r>
    </w:p>
    <w:p w14:paraId="203EE914" w14:textId="77777777" w:rsidR="001012B0" w:rsidRPr="00CD5B53" w:rsidRDefault="001012B0" w:rsidP="001012B0">
      <w:pPr>
        <w:pStyle w:val="paragraph"/>
        <w:spacing w:before="0" w:beforeAutospacing="0" w:after="0" w:afterAutospacing="0" w:line="360" w:lineRule="auto"/>
        <w:textAlignment w:val="baseline"/>
        <w:rPr>
          <w:rFonts w:ascii="Segoe UI" w:hAnsi="Segoe UI" w:cs="Segoe UI"/>
          <w:sz w:val="20"/>
          <w:szCs w:val="20"/>
        </w:rPr>
      </w:pPr>
      <w:r w:rsidRPr="00CD5B53">
        <w:rPr>
          <w:rStyle w:val="normaltextrun"/>
          <w:rFonts w:ascii="Arial" w:hAnsi="Arial" w:cs="Arial"/>
          <w:b/>
          <w:bCs/>
          <w:sz w:val="20"/>
          <w:szCs w:val="20"/>
        </w:rPr>
        <w:t>Reduced Costs   </w:t>
      </w:r>
      <w:r w:rsidRPr="00CD5B53">
        <w:rPr>
          <w:rStyle w:val="eop"/>
          <w:rFonts w:ascii="Arial" w:hAnsi="Arial" w:cs="Arial"/>
          <w:sz w:val="20"/>
          <w:szCs w:val="20"/>
        </w:rPr>
        <w:t> </w:t>
      </w:r>
    </w:p>
    <w:p w14:paraId="288073FE" w14:textId="72345F94" w:rsidR="001012B0" w:rsidRPr="00CD5B53" w:rsidRDefault="001012B0" w:rsidP="001012B0">
      <w:pPr>
        <w:pStyle w:val="paragraph"/>
        <w:spacing w:before="0" w:beforeAutospacing="0" w:after="0" w:afterAutospacing="0" w:line="360" w:lineRule="auto"/>
        <w:textAlignment w:val="baseline"/>
        <w:rPr>
          <w:rFonts w:ascii="Segoe UI" w:hAnsi="Segoe UI" w:cs="Segoe UI"/>
          <w:sz w:val="20"/>
          <w:szCs w:val="20"/>
        </w:rPr>
      </w:pPr>
      <w:r w:rsidRPr="00CD5B53">
        <w:rPr>
          <w:rStyle w:val="normaltextrun"/>
          <w:rFonts w:ascii="Arial" w:hAnsi="Arial" w:cs="Arial"/>
          <w:sz w:val="20"/>
          <w:szCs w:val="20"/>
        </w:rPr>
        <w:t>Engaging digital delivery streamlines human decision processes, improves efficiency, and focuses human effort where it is most valuable</w:t>
      </w:r>
      <w:r w:rsidR="00314F4B" w:rsidRPr="00CD5B53">
        <w:rPr>
          <w:rStyle w:val="normaltextrun"/>
          <w:rFonts w:ascii="Arial" w:hAnsi="Arial" w:cs="Arial"/>
          <w:sz w:val="20"/>
          <w:szCs w:val="20"/>
        </w:rPr>
        <w:t xml:space="preserve">. </w:t>
      </w:r>
    </w:p>
    <w:p w14:paraId="75D4A7D5" w14:textId="77777777" w:rsidR="001012B0" w:rsidRPr="00CD5B53" w:rsidRDefault="001012B0" w:rsidP="001012B0">
      <w:pPr>
        <w:pStyle w:val="paragraph"/>
        <w:spacing w:before="0" w:beforeAutospacing="0" w:after="0" w:afterAutospacing="0" w:line="360" w:lineRule="auto"/>
        <w:textAlignment w:val="baseline"/>
        <w:rPr>
          <w:rFonts w:ascii="Segoe UI" w:hAnsi="Segoe UI" w:cs="Segoe UI"/>
          <w:sz w:val="20"/>
          <w:szCs w:val="20"/>
        </w:rPr>
      </w:pPr>
      <w:r w:rsidRPr="00CD5B53">
        <w:rPr>
          <w:rStyle w:val="normaltextrun"/>
          <w:rFonts w:ascii="Arial" w:hAnsi="Arial" w:cs="Arial"/>
          <w:b/>
          <w:bCs/>
          <w:sz w:val="20"/>
          <w:szCs w:val="20"/>
        </w:rPr>
        <w:t>Increased Revenue </w:t>
      </w:r>
      <w:r w:rsidRPr="00CD5B53">
        <w:rPr>
          <w:rStyle w:val="normaltextrun"/>
          <w:rFonts w:ascii="Arial" w:hAnsi="Arial" w:cs="Arial"/>
          <w:sz w:val="20"/>
          <w:szCs w:val="20"/>
        </w:rPr>
        <w:t>  </w:t>
      </w:r>
      <w:r w:rsidRPr="00CD5B53">
        <w:rPr>
          <w:rStyle w:val="eop"/>
          <w:rFonts w:ascii="Arial" w:hAnsi="Arial" w:cs="Arial"/>
          <w:sz w:val="20"/>
          <w:szCs w:val="20"/>
        </w:rPr>
        <w:t> </w:t>
      </w:r>
    </w:p>
    <w:p w14:paraId="352D0DD8" w14:textId="30CA9CAD" w:rsidR="00C20A1C" w:rsidRDefault="001012B0" w:rsidP="00192AF3">
      <w:pPr>
        <w:pStyle w:val="paragraph"/>
        <w:spacing w:before="0" w:beforeAutospacing="0" w:after="0" w:afterAutospacing="0" w:line="360" w:lineRule="auto"/>
        <w:textAlignment w:val="baseline"/>
      </w:pPr>
      <w:r w:rsidRPr="00CD5B53">
        <w:rPr>
          <w:rStyle w:val="normaltextrun"/>
          <w:rFonts w:ascii="Arial" w:hAnsi="Arial" w:cs="Arial"/>
          <w:sz w:val="20"/>
          <w:szCs w:val="20"/>
        </w:rPr>
        <w:t>Deeper client insight and engagement increases satisfaction, ultimately driving share of wallet and word of mouth referrals.</w:t>
      </w:r>
    </w:p>
    <w:p w14:paraId="69DD9355" w14:textId="77777777" w:rsidR="00012328" w:rsidRPr="00CD5B53" w:rsidRDefault="00012328" w:rsidP="001012B0">
      <w:pPr>
        <w:spacing w:line="360" w:lineRule="auto"/>
        <w:rPr>
          <w:sz w:val="20"/>
          <w:szCs w:val="20"/>
        </w:rPr>
      </w:pPr>
    </w:p>
    <w:sectPr w:rsidR="00012328" w:rsidRPr="00CD5B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01E5" w14:textId="77777777" w:rsidR="00ED273B" w:rsidRDefault="00ED273B" w:rsidP="00303A0F">
      <w:pPr>
        <w:spacing w:after="0" w:line="240" w:lineRule="auto"/>
      </w:pPr>
      <w:r>
        <w:separator/>
      </w:r>
    </w:p>
  </w:endnote>
  <w:endnote w:type="continuationSeparator" w:id="0">
    <w:p w14:paraId="20F570C6" w14:textId="77777777" w:rsidR="00ED273B" w:rsidRDefault="00ED273B" w:rsidP="00303A0F">
      <w:pPr>
        <w:spacing w:after="0" w:line="240" w:lineRule="auto"/>
      </w:pPr>
      <w:r>
        <w:continuationSeparator/>
      </w:r>
    </w:p>
  </w:endnote>
  <w:endnote w:type="continuationNotice" w:id="1">
    <w:p w14:paraId="6D21965A" w14:textId="77777777" w:rsidR="00ED273B" w:rsidRDefault="00ED27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53F88" w14:textId="77777777" w:rsidR="00ED273B" w:rsidRDefault="00ED273B" w:rsidP="00303A0F">
      <w:pPr>
        <w:spacing w:after="0" w:line="240" w:lineRule="auto"/>
      </w:pPr>
      <w:r>
        <w:separator/>
      </w:r>
    </w:p>
  </w:footnote>
  <w:footnote w:type="continuationSeparator" w:id="0">
    <w:p w14:paraId="7D39C510" w14:textId="77777777" w:rsidR="00ED273B" w:rsidRDefault="00ED273B" w:rsidP="00303A0F">
      <w:pPr>
        <w:spacing w:after="0" w:line="240" w:lineRule="auto"/>
      </w:pPr>
      <w:r>
        <w:continuationSeparator/>
      </w:r>
    </w:p>
  </w:footnote>
  <w:footnote w:type="continuationNotice" w:id="1">
    <w:p w14:paraId="2D1A6041" w14:textId="77777777" w:rsidR="00ED273B" w:rsidRDefault="00ED27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A1F11"/>
    <w:multiLevelType w:val="hybridMultilevel"/>
    <w:tmpl w:val="F2B4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860B4"/>
    <w:multiLevelType w:val="hybridMultilevel"/>
    <w:tmpl w:val="24AE73E2"/>
    <w:lvl w:ilvl="0" w:tplc="0E309E4E">
      <w:start w:val="1"/>
      <w:numFmt w:val="decimal"/>
      <w:lvlText w:val="%1."/>
      <w:lvlJc w:val="lef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8309961">
    <w:abstractNumId w:val="1"/>
  </w:num>
  <w:num w:numId="2" w16cid:durableId="348025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2B0"/>
    <w:rsid w:val="00002870"/>
    <w:rsid w:val="000073D3"/>
    <w:rsid w:val="00012328"/>
    <w:rsid w:val="00024921"/>
    <w:rsid w:val="000365EC"/>
    <w:rsid w:val="00056712"/>
    <w:rsid w:val="00060591"/>
    <w:rsid w:val="00075C08"/>
    <w:rsid w:val="00090EEA"/>
    <w:rsid w:val="000B370B"/>
    <w:rsid w:val="000C5AA0"/>
    <w:rsid w:val="000E0747"/>
    <w:rsid w:val="000F364B"/>
    <w:rsid w:val="001012B0"/>
    <w:rsid w:val="001065E6"/>
    <w:rsid w:val="0011046B"/>
    <w:rsid w:val="001303C9"/>
    <w:rsid w:val="00133643"/>
    <w:rsid w:val="00133C8D"/>
    <w:rsid w:val="00134509"/>
    <w:rsid w:val="00135FD0"/>
    <w:rsid w:val="00136CB4"/>
    <w:rsid w:val="0015681E"/>
    <w:rsid w:val="00167882"/>
    <w:rsid w:val="00173390"/>
    <w:rsid w:val="00175703"/>
    <w:rsid w:val="00181B88"/>
    <w:rsid w:val="00183EC8"/>
    <w:rsid w:val="00192AF3"/>
    <w:rsid w:val="001C5365"/>
    <w:rsid w:val="001C79C2"/>
    <w:rsid w:val="001E3F33"/>
    <w:rsid w:val="001E556B"/>
    <w:rsid w:val="001F1E99"/>
    <w:rsid w:val="002145C0"/>
    <w:rsid w:val="00251149"/>
    <w:rsid w:val="00252FD0"/>
    <w:rsid w:val="00253743"/>
    <w:rsid w:val="00254CFB"/>
    <w:rsid w:val="0026309A"/>
    <w:rsid w:val="00264A93"/>
    <w:rsid w:val="00271B40"/>
    <w:rsid w:val="00277106"/>
    <w:rsid w:val="002773A6"/>
    <w:rsid w:val="0028000E"/>
    <w:rsid w:val="00292D8D"/>
    <w:rsid w:val="002B1D72"/>
    <w:rsid w:val="002C2096"/>
    <w:rsid w:val="002D65C0"/>
    <w:rsid w:val="002E1A41"/>
    <w:rsid w:val="002F0A81"/>
    <w:rsid w:val="002F7E10"/>
    <w:rsid w:val="00303A0F"/>
    <w:rsid w:val="00314F4B"/>
    <w:rsid w:val="00325F42"/>
    <w:rsid w:val="00326074"/>
    <w:rsid w:val="00331170"/>
    <w:rsid w:val="00340785"/>
    <w:rsid w:val="003428E9"/>
    <w:rsid w:val="00345282"/>
    <w:rsid w:val="003551D7"/>
    <w:rsid w:val="00365910"/>
    <w:rsid w:val="003705F4"/>
    <w:rsid w:val="00386343"/>
    <w:rsid w:val="003B4285"/>
    <w:rsid w:val="003C3AE5"/>
    <w:rsid w:val="003C5771"/>
    <w:rsid w:val="003D022C"/>
    <w:rsid w:val="003D0AAE"/>
    <w:rsid w:val="003D0F14"/>
    <w:rsid w:val="003E07F8"/>
    <w:rsid w:val="003E1D0F"/>
    <w:rsid w:val="003E49FA"/>
    <w:rsid w:val="003F5F57"/>
    <w:rsid w:val="0040293D"/>
    <w:rsid w:val="0041156E"/>
    <w:rsid w:val="00414974"/>
    <w:rsid w:val="00433991"/>
    <w:rsid w:val="00444BB0"/>
    <w:rsid w:val="00451E57"/>
    <w:rsid w:val="004549D8"/>
    <w:rsid w:val="00457A13"/>
    <w:rsid w:val="0046077C"/>
    <w:rsid w:val="00461642"/>
    <w:rsid w:val="004A553C"/>
    <w:rsid w:val="004C4671"/>
    <w:rsid w:val="004C4B19"/>
    <w:rsid w:val="004D0A0F"/>
    <w:rsid w:val="004D27D1"/>
    <w:rsid w:val="004D3575"/>
    <w:rsid w:val="004E420E"/>
    <w:rsid w:val="004F4924"/>
    <w:rsid w:val="004F70FE"/>
    <w:rsid w:val="00511A6C"/>
    <w:rsid w:val="005141D6"/>
    <w:rsid w:val="0052116A"/>
    <w:rsid w:val="0055344F"/>
    <w:rsid w:val="00556949"/>
    <w:rsid w:val="005577FF"/>
    <w:rsid w:val="00557C74"/>
    <w:rsid w:val="005603EC"/>
    <w:rsid w:val="005A2D77"/>
    <w:rsid w:val="005B46BA"/>
    <w:rsid w:val="005C39F7"/>
    <w:rsid w:val="005D506F"/>
    <w:rsid w:val="005D5141"/>
    <w:rsid w:val="005D7550"/>
    <w:rsid w:val="005F0DC6"/>
    <w:rsid w:val="005F2C00"/>
    <w:rsid w:val="005F2E3F"/>
    <w:rsid w:val="006061C6"/>
    <w:rsid w:val="00621B3D"/>
    <w:rsid w:val="006239B6"/>
    <w:rsid w:val="00635017"/>
    <w:rsid w:val="00644365"/>
    <w:rsid w:val="00647149"/>
    <w:rsid w:val="00662FFA"/>
    <w:rsid w:val="00663A91"/>
    <w:rsid w:val="00671441"/>
    <w:rsid w:val="006837CA"/>
    <w:rsid w:val="006B5A04"/>
    <w:rsid w:val="006E0E33"/>
    <w:rsid w:val="006E2A82"/>
    <w:rsid w:val="006E6024"/>
    <w:rsid w:val="006F1DC6"/>
    <w:rsid w:val="00706887"/>
    <w:rsid w:val="00722D4D"/>
    <w:rsid w:val="00726334"/>
    <w:rsid w:val="0075135C"/>
    <w:rsid w:val="00753BC9"/>
    <w:rsid w:val="0077032D"/>
    <w:rsid w:val="00772AF3"/>
    <w:rsid w:val="007818F4"/>
    <w:rsid w:val="00790CAE"/>
    <w:rsid w:val="00793ED2"/>
    <w:rsid w:val="007A1E40"/>
    <w:rsid w:val="007B0F4F"/>
    <w:rsid w:val="007B5090"/>
    <w:rsid w:val="007C29E9"/>
    <w:rsid w:val="007C4468"/>
    <w:rsid w:val="007E64F0"/>
    <w:rsid w:val="007E6AEE"/>
    <w:rsid w:val="007F5043"/>
    <w:rsid w:val="007F7E4E"/>
    <w:rsid w:val="00804A93"/>
    <w:rsid w:val="0083605C"/>
    <w:rsid w:val="00840616"/>
    <w:rsid w:val="00842D39"/>
    <w:rsid w:val="00886371"/>
    <w:rsid w:val="008B55AC"/>
    <w:rsid w:val="00903E59"/>
    <w:rsid w:val="00930FF7"/>
    <w:rsid w:val="0093345D"/>
    <w:rsid w:val="00933CC3"/>
    <w:rsid w:val="009609BD"/>
    <w:rsid w:val="0097769E"/>
    <w:rsid w:val="0098350D"/>
    <w:rsid w:val="009B5600"/>
    <w:rsid w:val="009C5D07"/>
    <w:rsid w:val="009D4D5C"/>
    <w:rsid w:val="009E5504"/>
    <w:rsid w:val="009E6CA7"/>
    <w:rsid w:val="009E72C6"/>
    <w:rsid w:val="009F71B1"/>
    <w:rsid w:val="00A12E9C"/>
    <w:rsid w:val="00A14077"/>
    <w:rsid w:val="00A26365"/>
    <w:rsid w:val="00A35B11"/>
    <w:rsid w:val="00A4249E"/>
    <w:rsid w:val="00A43ECB"/>
    <w:rsid w:val="00A46ADA"/>
    <w:rsid w:val="00A50690"/>
    <w:rsid w:val="00A52032"/>
    <w:rsid w:val="00A55769"/>
    <w:rsid w:val="00A63366"/>
    <w:rsid w:val="00A651EB"/>
    <w:rsid w:val="00A7417A"/>
    <w:rsid w:val="00A743CD"/>
    <w:rsid w:val="00A81B78"/>
    <w:rsid w:val="00AB3BC0"/>
    <w:rsid w:val="00AD03AA"/>
    <w:rsid w:val="00AD6013"/>
    <w:rsid w:val="00AE2253"/>
    <w:rsid w:val="00AE3D92"/>
    <w:rsid w:val="00AE73CB"/>
    <w:rsid w:val="00B06F81"/>
    <w:rsid w:val="00B208F9"/>
    <w:rsid w:val="00B24551"/>
    <w:rsid w:val="00B26ACB"/>
    <w:rsid w:val="00B302EE"/>
    <w:rsid w:val="00B31485"/>
    <w:rsid w:val="00B360E2"/>
    <w:rsid w:val="00B3712A"/>
    <w:rsid w:val="00B478FF"/>
    <w:rsid w:val="00B54EB7"/>
    <w:rsid w:val="00B63D31"/>
    <w:rsid w:val="00B665B3"/>
    <w:rsid w:val="00B709F1"/>
    <w:rsid w:val="00B92FA6"/>
    <w:rsid w:val="00BA3002"/>
    <w:rsid w:val="00BA51AF"/>
    <w:rsid w:val="00BB22D0"/>
    <w:rsid w:val="00BC32E6"/>
    <w:rsid w:val="00BD1FF1"/>
    <w:rsid w:val="00BE2329"/>
    <w:rsid w:val="00BE2F2C"/>
    <w:rsid w:val="00C12DD7"/>
    <w:rsid w:val="00C20A1C"/>
    <w:rsid w:val="00C31650"/>
    <w:rsid w:val="00C7058B"/>
    <w:rsid w:val="00C85786"/>
    <w:rsid w:val="00C96990"/>
    <w:rsid w:val="00CD5B53"/>
    <w:rsid w:val="00CF2056"/>
    <w:rsid w:val="00D00BB8"/>
    <w:rsid w:val="00D2595D"/>
    <w:rsid w:val="00D27AD8"/>
    <w:rsid w:val="00D31DE7"/>
    <w:rsid w:val="00D35F7B"/>
    <w:rsid w:val="00D421C9"/>
    <w:rsid w:val="00D47FF7"/>
    <w:rsid w:val="00D50DE5"/>
    <w:rsid w:val="00D53B3A"/>
    <w:rsid w:val="00D662FF"/>
    <w:rsid w:val="00D73255"/>
    <w:rsid w:val="00D90167"/>
    <w:rsid w:val="00D940E8"/>
    <w:rsid w:val="00D95BF1"/>
    <w:rsid w:val="00D961B4"/>
    <w:rsid w:val="00DB282E"/>
    <w:rsid w:val="00DC499A"/>
    <w:rsid w:val="00DD4150"/>
    <w:rsid w:val="00DD45AA"/>
    <w:rsid w:val="00DE3327"/>
    <w:rsid w:val="00DF63DF"/>
    <w:rsid w:val="00E1545A"/>
    <w:rsid w:val="00E1573B"/>
    <w:rsid w:val="00E23938"/>
    <w:rsid w:val="00E313F9"/>
    <w:rsid w:val="00E45994"/>
    <w:rsid w:val="00E51EE5"/>
    <w:rsid w:val="00E603F6"/>
    <w:rsid w:val="00E76ECA"/>
    <w:rsid w:val="00E824A0"/>
    <w:rsid w:val="00E869A4"/>
    <w:rsid w:val="00E9728D"/>
    <w:rsid w:val="00EA0709"/>
    <w:rsid w:val="00EA4503"/>
    <w:rsid w:val="00EC24B5"/>
    <w:rsid w:val="00EC32DC"/>
    <w:rsid w:val="00EC3F82"/>
    <w:rsid w:val="00ED273B"/>
    <w:rsid w:val="00EF2386"/>
    <w:rsid w:val="00EF44D0"/>
    <w:rsid w:val="00EF5E74"/>
    <w:rsid w:val="00EF7000"/>
    <w:rsid w:val="00F02BA0"/>
    <w:rsid w:val="00F03B6A"/>
    <w:rsid w:val="00F05685"/>
    <w:rsid w:val="00F10637"/>
    <w:rsid w:val="00F13190"/>
    <w:rsid w:val="00F21BE3"/>
    <w:rsid w:val="00F27C7D"/>
    <w:rsid w:val="00F30CDC"/>
    <w:rsid w:val="00F3366C"/>
    <w:rsid w:val="00F409E9"/>
    <w:rsid w:val="00F461FA"/>
    <w:rsid w:val="00F54B04"/>
    <w:rsid w:val="00F80971"/>
    <w:rsid w:val="00FA15B3"/>
    <w:rsid w:val="00FB01FD"/>
    <w:rsid w:val="00FD172E"/>
    <w:rsid w:val="00FD4B49"/>
    <w:rsid w:val="00FE1AAD"/>
    <w:rsid w:val="00FE3AEC"/>
    <w:rsid w:val="00FF144A"/>
    <w:rsid w:val="00FF5CCE"/>
    <w:rsid w:val="00FF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8D9A8"/>
  <w15:chartTrackingRefBased/>
  <w15:docId w15:val="{728806EA-3535-4E7B-9DCF-656DD2AC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12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012B0"/>
  </w:style>
  <w:style w:type="character" w:customStyle="1" w:styleId="eop">
    <w:name w:val="eop"/>
    <w:basedOn w:val="DefaultParagraphFont"/>
    <w:rsid w:val="001012B0"/>
  </w:style>
  <w:style w:type="character" w:customStyle="1" w:styleId="tabchar">
    <w:name w:val="tabchar"/>
    <w:basedOn w:val="DefaultParagraphFont"/>
    <w:rsid w:val="001012B0"/>
  </w:style>
  <w:style w:type="character" w:styleId="Hyperlink">
    <w:name w:val="Hyperlink"/>
    <w:basedOn w:val="DefaultParagraphFont"/>
    <w:uiPriority w:val="99"/>
    <w:semiHidden/>
    <w:unhideWhenUsed/>
    <w:rsid w:val="003E1D0F"/>
    <w:rPr>
      <w:color w:val="0000FF"/>
      <w:u w:val="single"/>
    </w:rPr>
  </w:style>
  <w:style w:type="character" w:styleId="FollowedHyperlink">
    <w:name w:val="FollowedHyperlink"/>
    <w:basedOn w:val="DefaultParagraphFont"/>
    <w:uiPriority w:val="99"/>
    <w:semiHidden/>
    <w:unhideWhenUsed/>
    <w:rsid w:val="007F5043"/>
    <w:rPr>
      <w:color w:val="954F72" w:themeColor="followedHyperlink"/>
      <w:u w:val="single"/>
    </w:rPr>
  </w:style>
  <w:style w:type="paragraph" w:styleId="Revision">
    <w:name w:val="Revision"/>
    <w:hidden/>
    <w:uiPriority w:val="99"/>
    <w:semiHidden/>
    <w:rsid w:val="003705F4"/>
    <w:pPr>
      <w:spacing w:after="0" w:line="240" w:lineRule="auto"/>
    </w:pPr>
  </w:style>
  <w:style w:type="character" w:styleId="CommentReference">
    <w:name w:val="annotation reference"/>
    <w:basedOn w:val="DefaultParagraphFont"/>
    <w:uiPriority w:val="99"/>
    <w:semiHidden/>
    <w:unhideWhenUsed/>
    <w:rsid w:val="00C96990"/>
    <w:rPr>
      <w:sz w:val="16"/>
      <w:szCs w:val="16"/>
    </w:rPr>
  </w:style>
  <w:style w:type="paragraph" w:styleId="CommentText">
    <w:name w:val="annotation text"/>
    <w:basedOn w:val="Normal"/>
    <w:link w:val="CommentTextChar"/>
    <w:uiPriority w:val="99"/>
    <w:semiHidden/>
    <w:unhideWhenUsed/>
    <w:rsid w:val="00C96990"/>
    <w:pPr>
      <w:spacing w:line="240" w:lineRule="auto"/>
    </w:pPr>
    <w:rPr>
      <w:sz w:val="20"/>
      <w:szCs w:val="20"/>
    </w:rPr>
  </w:style>
  <w:style w:type="character" w:customStyle="1" w:styleId="CommentTextChar">
    <w:name w:val="Comment Text Char"/>
    <w:basedOn w:val="DefaultParagraphFont"/>
    <w:link w:val="CommentText"/>
    <w:uiPriority w:val="99"/>
    <w:semiHidden/>
    <w:rsid w:val="00C96990"/>
    <w:rPr>
      <w:sz w:val="20"/>
      <w:szCs w:val="20"/>
    </w:rPr>
  </w:style>
  <w:style w:type="paragraph" w:styleId="CommentSubject">
    <w:name w:val="annotation subject"/>
    <w:basedOn w:val="CommentText"/>
    <w:next w:val="CommentText"/>
    <w:link w:val="CommentSubjectChar"/>
    <w:uiPriority w:val="99"/>
    <w:semiHidden/>
    <w:unhideWhenUsed/>
    <w:rsid w:val="00C96990"/>
    <w:rPr>
      <w:b/>
      <w:bCs/>
    </w:rPr>
  </w:style>
  <w:style w:type="character" w:customStyle="1" w:styleId="CommentSubjectChar">
    <w:name w:val="Comment Subject Char"/>
    <w:basedOn w:val="CommentTextChar"/>
    <w:link w:val="CommentSubject"/>
    <w:uiPriority w:val="99"/>
    <w:semiHidden/>
    <w:rsid w:val="00C96990"/>
    <w:rPr>
      <w:b/>
      <w:bCs/>
      <w:sz w:val="20"/>
      <w:szCs w:val="20"/>
    </w:rPr>
  </w:style>
  <w:style w:type="character" w:customStyle="1" w:styleId="apple-converted-space">
    <w:name w:val="apple-converted-space"/>
    <w:basedOn w:val="DefaultParagraphFont"/>
    <w:rsid w:val="00E603F6"/>
  </w:style>
  <w:style w:type="paragraph" w:styleId="ListParagraph">
    <w:name w:val="List Paragraph"/>
    <w:basedOn w:val="Normal"/>
    <w:uiPriority w:val="34"/>
    <w:qFormat/>
    <w:rsid w:val="00340785"/>
    <w:pPr>
      <w:ind w:left="720"/>
      <w:contextualSpacing/>
    </w:pPr>
  </w:style>
  <w:style w:type="paragraph" w:styleId="Header">
    <w:name w:val="header"/>
    <w:basedOn w:val="Normal"/>
    <w:link w:val="HeaderChar"/>
    <w:uiPriority w:val="99"/>
    <w:unhideWhenUsed/>
    <w:rsid w:val="00303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A0F"/>
  </w:style>
  <w:style w:type="paragraph" w:styleId="Footer">
    <w:name w:val="footer"/>
    <w:basedOn w:val="Normal"/>
    <w:link w:val="FooterChar"/>
    <w:uiPriority w:val="99"/>
    <w:unhideWhenUsed/>
    <w:rsid w:val="00303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A0F"/>
  </w:style>
  <w:style w:type="paragraph" w:styleId="NormalWeb">
    <w:name w:val="Normal (Web)"/>
    <w:basedOn w:val="Normal"/>
    <w:uiPriority w:val="99"/>
    <w:semiHidden/>
    <w:unhideWhenUsed/>
    <w:rsid w:val="00A557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076930">
      <w:bodyDiv w:val="1"/>
      <w:marLeft w:val="0"/>
      <w:marRight w:val="0"/>
      <w:marTop w:val="0"/>
      <w:marBottom w:val="0"/>
      <w:divBdr>
        <w:top w:val="none" w:sz="0" w:space="0" w:color="auto"/>
        <w:left w:val="none" w:sz="0" w:space="0" w:color="auto"/>
        <w:bottom w:val="none" w:sz="0" w:space="0" w:color="auto"/>
        <w:right w:val="none" w:sz="0" w:space="0" w:color="auto"/>
      </w:divBdr>
    </w:div>
    <w:div w:id="915212408">
      <w:bodyDiv w:val="1"/>
      <w:marLeft w:val="0"/>
      <w:marRight w:val="0"/>
      <w:marTop w:val="0"/>
      <w:marBottom w:val="0"/>
      <w:divBdr>
        <w:top w:val="none" w:sz="0" w:space="0" w:color="auto"/>
        <w:left w:val="none" w:sz="0" w:space="0" w:color="auto"/>
        <w:bottom w:val="none" w:sz="0" w:space="0" w:color="auto"/>
        <w:right w:val="none" w:sz="0" w:space="0" w:color="auto"/>
      </w:divBdr>
    </w:div>
    <w:div w:id="921060711">
      <w:bodyDiv w:val="1"/>
      <w:marLeft w:val="0"/>
      <w:marRight w:val="0"/>
      <w:marTop w:val="0"/>
      <w:marBottom w:val="0"/>
      <w:divBdr>
        <w:top w:val="none" w:sz="0" w:space="0" w:color="auto"/>
        <w:left w:val="none" w:sz="0" w:space="0" w:color="auto"/>
        <w:bottom w:val="none" w:sz="0" w:space="0" w:color="auto"/>
        <w:right w:val="none" w:sz="0" w:space="0" w:color="auto"/>
      </w:divBdr>
    </w:div>
    <w:div w:id="1376388398">
      <w:bodyDiv w:val="1"/>
      <w:marLeft w:val="0"/>
      <w:marRight w:val="0"/>
      <w:marTop w:val="0"/>
      <w:marBottom w:val="0"/>
      <w:divBdr>
        <w:top w:val="none" w:sz="0" w:space="0" w:color="auto"/>
        <w:left w:val="none" w:sz="0" w:space="0" w:color="auto"/>
        <w:bottom w:val="none" w:sz="0" w:space="0" w:color="auto"/>
        <w:right w:val="none" w:sz="0" w:space="0" w:color="auto"/>
      </w:divBdr>
    </w:div>
    <w:div w:id="1460226978">
      <w:bodyDiv w:val="1"/>
      <w:marLeft w:val="0"/>
      <w:marRight w:val="0"/>
      <w:marTop w:val="0"/>
      <w:marBottom w:val="0"/>
      <w:divBdr>
        <w:top w:val="none" w:sz="0" w:space="0" w:color="auto"/>
        <w:left w:val="none" w:sz="0" w:space="0" w:color="auto"/>
        <w:bottom w:val="none" w:sz="0" w:space="0" w:color="auto"/>
        <w:right w:val="none" w:sz="0" w:space="0" w:color="auto"/>
      </w:divBdr>
      <w:divsChild>
        <w:div w:id="355736455">
          <w:marLeft w:val="0"/>
          <w:marRight w:val="0"/>
          <w:marTop w:val="0"/>
          <w:marBottom w:val="0"/>
          <w:divBdr>
            <w:top w:val="none" w:sz="0" w:space="0" w:color="auto"/>
            <w:left w:val="none" w:sz="0" w:space="0" w:color="auto"/>
            <w:bottom w:val="none" w:sz="0" w:space="0" w:color="auto"/>
            <w:right w:val="none" w:sz="0" w:space="0" w:color="auto"/>
          </w:divBdr>
        </w:div>
        <w:div w:id="705108565">
          <w:marLeft w:val="0"/>
          <w:marRight w:val="0"/>
          <w:marTop w:val="0"/>
          <w:marBottom w:val="0"/>
          <w:divBdr>
            <w:top w:val="none" w:sz="0" w:space="0" w:color="auto"/>
            <w:left w:val="none" w:sz="0" w:space="0" w:color="auto"/>
            <w:bottom w:val="none" w:sz="0" w:space="0" w:color="auto"/>
            <w:right w:val="none" w:sz="0" w:space="0" w:color="auto"/>
          </w:divBdr>
        </w:div>
        <w:div w:id="910848412">
          <w:marLeft w:val="0"/>
          <w:marRight w:val="0"/>
          <w:marTop w:val="0"/>
          <w:marBottom w:val="0"/>
          <w:divBdr>
            <w:top w:val="none" w:sz="0" w:space="0" w:color="auto"/>
            <w:left w:val="none" w:sz="0" w:space="0" w:color="auto"/>
            <w:bottom w:val="none" w:sz="0" w:space="0" w:color="auto"/>
            <w:right w:val="none" w:sz="0" w:space="0" w:color="auto"/>
          </w:divBdr>
        </w:div>
        <w:div w:id="244269639">
          <w:marLeft w:val="0"/>
          <w:marRight w:val="0"/>
          <w:marTop w:val="0"/>
          <w:marBottom w:val="0"/>
          <w:divBdr>
            <w:top w:val="none" w:sz="0" w:space="0" w:color="auto"/>
            <w:left w:val="none" w:sz="0" w:space="0" w:color="auto"/>
            <w:bottom w:val="none" w:sz="0" w:space="0" w:color="auto"/>
            <w:right w:val="none" w:sz="0" w:space="0" w:color="auto"/>
          </w:divBdr>
        </w:div>
        <w:div w:id="882181789">
          <w:marLeft w:val="0"/>
          <w:marRight w:val="0"/>
          <w:marTop w:val="0"/>
          <w:marBottom w:val="0"/>
          <w:divBdr>
            <w:top w:val="none" w:sz="0" w:space="0" w:color="auto"/>
            <w:left w:val="none" w:sz="0" w:space="0" w:color="auto"/>
            <w:bottom w:val="none" w:sz="0" w:space="0" w:color="auto"/>
            <w:right w:val="none" w:sz="0" w:space="0" w:color="auto"/>
          </w:divBdr>
        </w:div>
        <w:div w:id="1333724305">
          <w:marLeft w:val="0"/>
          <w:marRight w:val="0"/>
          <w:marTop w:val="0"/>
          <w:marBottom w:val="0"/>
          <w:divBdr>
            <w:top w:val="none" w:sz="0" w:space="0" w:color="auto"/>
            <w:left w:val="none" w:sz="0" w:space="0" w:color="auto"/>
            <w:bottom w:val="none" w:sz="0" w:space="0" w:color="auto"/>
            <w:right w:val="none" w:sz="0" w:space="0" w:color="auto"/>
          </w:divBdr>
        </w:div>
        <w:div w:id="932206571">
          <w:marLeft w:val="0"/>
          <w:marRight w:val="0"/>
          <w:marTop w:val="0"/>
          <w:marBottom w:val="0"/>
          <w:divBdr>
            <w:top w:val="none" w:sz="0" w:space="0" w:color="auto"/>
            <w:left w:val="none" w:sz="0" w:space="0" w:color="auto"/>
            <w:bottom w:val="none" w:sz="0" w:space="0" w:color="auto"/>
            <w:right w:val="none" w:sz="0" w:space="0" w:color="auto"/>
          </w:divBdr>
        </w:div>
        <w:div w:id="52893388">
          <w:marLeft w:val="0"/>
          <w:marRight w:val="0"/>
          <w:marTop w:val="0"/>
          <w:marBottom w:val="0"/>
          <w:divBdr>
            <w:top w:val="none" w:sz="0" w:space="0" w:color="auto"/>
            <w:left w:val="none" w:sz="0" w:space="0" w:color="auto"/>
            <w:bottom w:val="none" w:sz="0" w:space="0" w:color="auto"/>
            <w:right w:val="none" w:sz="0" w:space="0" w:color="auto"/>
          </w:divBdr>
        </w:div>
        <w:div w:id="215775584">
          <w:marLeft w:val="0"/>
          <w:marRight w:val="0"/>
          <w:marTop w:val="0"/>
          <w:marBottom w:val="0"/>
          <w:divBdr>
            <w:top w:val="none" w:sz="0" w:space="0" w:color="auto"/>
            <w:left w:val="none" w:sz="0" w:space="0" w:color="auto"/>
            <w:bottom w:val="none" w:sz="0" w:space="0" w:color="auto"/>
            <w:right w:val="none" w:sz="0" w:space="0" w:color="auto"/>
          </w:divBdr>
        </w:div>
        <w:div w:id="41491441">
          <w:marLeft w:val="0"/>
          <w:marRight w:val="0"/>
          <w:marTop w:val="0"/>
          <w:marBottom w:val="0"/>
          <w:divBdr>
            <w:top w:val="none" w:sz="0" w:space="0" w:color="auto"/>
            <w:left w:val="none" w:sz="0" w:space="0" w:color="auto"/>
            <w:bottom w:val="none" w:sz="0" w:space="0" w:color="auto"/>
            <w:right w:val="none" w:sz="0" w:space="0" w:color="auto"/>
          </w:divBdr>
        </w:div>
        <w:div w:id="121191926">
          <w:marLeft w:val="0"/>
          <w:marRight w:val="0"/>
          <w:marTop w:val="0"/>
          <w:marBottom w:val="0"/>
          <w:divBdr>
            <w:top w:val="none" w:sz="0" w:space="0" w:color="auto"/>
            <w:left w:val="none" w:sz="0" w:space="0" w:color="auto"/>
            <w:bottom w:val="none" w:sz="0" w:space="0" w:color="auto"/>
            <w:right w:val="none" w:sz="0" w:space="0" w:color="auto"/>
          </w:divBdr>
        </w:div>
        <w:div w:id="660546404">
          <w:marLeft w:val="0"/>
          <w:marRight w:val="0"/>
          <w:marTop w:val="0"/>
          <w:marBottom w:val="0"/>
          <w:divBdr>
            <w:top w:val="none" w:sz="0" w:space="0" w:color="auto"/>
            <w:left w:val="none" w:sz="0" w:space="0" w:color="auto"/>
            <w:bottom w:val="none" w:sz="0" w:space="0" w:color="auto"/>
            <w:right w:val="none" w:sz="0" w:space="0" w:color="auto"/>
          </w:divBdr>
        </w:div>
        <w:div w:id="1455904092">
          <w:marLeft w:val="0"/>
          <w:marRight w:val="0"/>
          <w:marTop w:val="0"/>
          <w:marBottom w:val="0"/>
          <w:divBdr>
            <w:top w:val="none" w:sz="0" w:space="0" w:color="auto"/>
            <w:left w:val="none" w:sz="0" w:space="0" w:color="auto"/>
            <w:bottom w:val="none" w:sz="0" w:space="0" w:color="auto"/>
            <w:right w:val="none" w:sz="0" w:space="0" w:color="auto"/>
          </w:divBdr>
        </w:div>
        <w:div w:id="1218669397">
          <w:marLeft w:val="0"/>
          <w:marRight w:val="0"/>
          <w:marTop w:val="0"/>
          <w:marBottom w:val="0"/>
          <w:divBdr>
            <w:top w:val="none" w:sz="0" w:space="0" w:color="auto"/>
            <w:left w:val="none" w:sz="0" w:space="0" w:color="auto"/>
            <w:bottom w:val="none" w:sz="0" w:space="0" w:color="auto"/>
            <w:right w:val="none" w:sz="0" w:space="0" w:color="auto"/>
          </w:divBdr>
        </w:div>
        <w:div w:id="856694857">
          <w:marLeft w:val="0"/>
          <w:marRight w:val="0"/>
          <w:marTop w:val="0"/>
          <w:marBottom w:val="0"/>
          <w:divBdr>
            <w:top w:val="none" w:sz="0" w:space="0" w:color="auto"/>
            <w:left w:val="none" w:sz="0" w:space="0" w:color="auto"/>
            <w:bottom w:val="none" w:sz="0" w:space="0" w:color="auto"/>
            <w:right w:val="none" w:sz="0" w:space="0" w:color="auto"/>
          </w:divBdr>
        </w:div>
        <w:div w:id="730811413">
          <w:marLeft w:val="0"/>
          <w:marRight w:val="0"/>
          <w:marTop w:val="0"/>
          <w:marBottom w:val="0"/>
          <w:divBdr>
            <w:top w:val="none" w:sz="0" w:space="0" w:color="auto"/>
            <w:left w:val="none" w:sz="0" w:space="0" w:color="auto"/>
            <w:bottom w:val="none" w:sz="0" w:space="0" w:color="auto"/>
            <w:right w:val="none" w:sz="0" w:space="0" w:color="auto"/>
          </w:divBdr>
        </w:div>
        <w:div w:id="1582181307">
          <w:marLeft w:val="0"/>
          <w:marRight w:val="0"/>
          <w:marTop w:val="0"/>
          <w:marBottom w:val="0"/>
          <w:divBdr>
            <w:top w:val="none" w:sz="0" w:space="0" w:color="auto"/>
            <w:left w:val="none" w:sz="0" w:space="0" w:color="auto"/>
            <w:bottom w:val="none" w:sz="0" w:space="0" w:color="auto"/>
            <w:right w:val="none" w:sz="0" w:space="0" w:color="auto"/>
          </w:divBdr>
        </w:div>
        <w:div w:id="815337275">
          <w:marLeft w:val="0"/>
          <w:marRight w:val="0"/>
          <w:marTop w:val="0"/>
          <w:marBottom w:val="0"/>
          <w:divBdr>
            <w:top w:val="none" w:sz="0" w:space="0" w:color="auto"/>
            <w:left w:val="none" w:sz="0" w:space="0" w:color="auto"/>
            <w:bottom w:val="none" w:sz="0" w:space="0" w:color="auto"/>
            <w:right w:val="none" w:sz="0" w:space="0" w:color="auto"/>
          </w:divBdr>
        </w:div>
        <w:div w:id="1488127223">
          <w:marLeft w:val="0"/>
          <w:marRight w:val="0"/>
          <w:marTop w:val="0"/>
          <w:marBottom w:val="0"/>
          <w:divBdr>
            <w:top w:val="none" w:sz="0" w:space="0" w:color="auto"/>
            <w:left w:val="none" w:sz="0" w:space="0" w:color="auto"/>
            <w:bottom w:val="none" w:sz="0" w:space="0" w:color="auto"/>
            <w:right w:val="none" w:sz="0" w:space="0" w:color="auto"/>
          </w:divBdr>
        </w:div>
        <w:div w:id="13265192">
          <w:marLeft w:val="0"/>
          <w:marRight w:val="0"/>
          <w:marTop w:val="0"/>
          <w:marBottom w:val="0"/>
          <w:divBdr>
            <w:top w:val="none" w:sz="0" w:space="0" w:color="auto"/>
            <w:left w:val="none" w:sz="0" w:space="0" w:color="auto"/>
            <w:bottom w:val="none" w:sz="0" w:space="0" w:color="auto"/>
            <w:right w:val="none" w:sz="0" w:space="0" w:color="auto"/>
          </w:divBdr>
        </w:div>
        <w:div w:id="1069116798">
          <w:marLeft w:val="0"/>
          <w:marRight w:val="0"/>
          <w:marTop w:val="0"/>
          <w:marBottom w:val="0"/>
          <w:divBdr>
            <w:top w:val="none" w:sz="0" w:space="0" w:color="auto"/>
            <w:left w:val="none" w:sz="0" w:space="0" w:color="auto"/>
            <w:bottom w:val="none" w:sz="0" w:space="0" w:color="auto"/>
            <w:right w:val="none" w:sz="0" w:space="0" w:color="auto"/>
          </w:divBdr>
        </w:div>
        <w:div w:id="914362312">
          <w:marLeft w:val="0"/>
          <w:marRight w:val="0"/>
          <w:marTop w:val="0"/>
          <w:marBottom w:val="0"/>
          <w:divBdr>
            <w:top w:val="none" w:sz="0" w:space="0" w:color="auto"/>
            <w:left w:val="none" w:sz="0" w:space="0" w:color="auto"/>
            <w:bottom w:val="none" w:sz="0" w:space="0" w:color="auto"/>
            <w:right w:val="none" w:sz="0" w:space="0" w:color="auto"/>
          </w:divBdr>
        </w:div>
        <w:div w:id="2004044869">
          <w:marLeft w:val="0"/>
          <w:marRight w:val="0"/>
          <w:marTop w:val="0"/>
          <w:marBottom w:val="0"/>
          <w:divBdr>
            <w:top w:val="none" w:sz="0" w:space="0" w:color="auto"/>
            <w:left w:val="none" w:sz="0" w:space="0" w:color="auto"/>
            <w:bottom w:val="none" w:sz="0" w:space="0" w:color="auto"/>
            <w:right w:val="none" w:sz="0" w:space="0" w:color="auto"/>
          </w:divBdr>
        </w:div>
        <w:div w:id="2124422186">
          <w:marLeft w:val="0"/>
          <w:marRight w:val="0"/>
          <w:marTop w:val="0"/>
          <w:marBottom w:val="0"/>
          <w:divBdr>
            <w:top w:val="none" w:sz="0" w:space="0" w:color="auto"/>
            <w:left w:val="none" w:sz="0" w:space="0" w:color="auto"/>
            <w:bottom w:val="none" w:sz="0" w:space="0" w:color="auto"/>
            <w:right w:val="none" w:sz="0" w:space="0" w:color="auto"/>
          </w:divBdr>
        </w:div>
        <w:div w:id="2124106484">
          <w:marLeft w:val="0"/>
          <w:marRight w:val="0"/>
          <w:marTop w:val="0"/>
          <w:marBottom w:val="0"/>
          <w:divBdr>
            <w:top w:val="none" w:sz="0" w:space="0" w:color="auto"/>
            <w:left w:val="none" w:sz="0" w:space="0" w:color="auto"/>
            <w:bottom w:val="none" w:sz="0" w:space="0" w:color="auto"/>
            <w:right w:val="none" w:sz="0" w:space="0" w:color="auto"/>
          </w:divBdr>
        </w:div>
        <w:div w:id="481896440">
          <w:marLeft w:val="0"/>
          <w:marRight w:val="0"/>
          <w:marTop w:val="0"/>
          <w:marBottom w:val="0"/>
          <w:divBdr>
            <w:top w:val="none" w:sz="0" w:space="0" w:color="auto"/>
            <w:left w:val="none" w:sz="0" w:space="0" w:color="auto"/>
            <w:bottom w:val="none" w:sz="0" w:space="0" w:color="auto"/>
            <w:right w:val="none" w:sz="0" w:space="0" w:color="auto"/>
          </w:divBdr>
        </w:div>
        <w:div w:id="1686007621">
          <w:marLeft w:val="0"/>
          <w:marRight w:val="0"/>
          <w:marTop w:val="0"/>
          <w:marBottom w:val="0"/>
          <w:divBdr>
            <w:top w:val="none" w:sz="0" w:space="0" w:color="auto"/>
            <w:left w:val="none" w:sz="0" w:space="0" w:color="auto"/>
            <w:bottom w:val="none" w:sz="0" w:space="0" w:color="auto"/>
            <w:right w:val="none" w:sz="0" w:space="0" w:color="auto"/>
          </w:divBdr>
        </w:div>
        <w:div w:id="1247805515">
          <w:marLeft w:val="0"/>
          <w:marRight w:val="0"/>
          <w:marTop w:val="0"/>
          <w:marBottom w:val="0"/>
          <w:divBdr>
            <w:top w:val="none" w:sz="0" w:space="0" w:color="auto"/>
            <w:left w:val="none" w:sz="0" w:space="0" w:color="auto"/>
            <w:bottom w:val="none" w:sz="0" w:space="0" w:color="auto"/>
            <w:right w:val="none" w:sz="0" w:space="0" w:color="auto"/>
          </w:divBdr>
        </w:div>
      </w:divsChild>
    </w:div>
    <w:div w:id="1888757350">
      <w:bodyDiv w:val="1"/>
      <w:marLeft w:val="0"/>
      <w:marRight w:val="0"/>
      <w:marTop w:val="0"/>
      <w:marBottom w:val="0"/>
      <w:divBdr>
        <w:top w:val="none" w:sz="0" w:space="0" w:color="auto"/>
        <w:left w:val="none" w:sz="0" w:space="0" w:color="auto"/>
        <w:bottom w:val="none" w:sz="0" w:space="0" w:color="auto"/>
        <w:right w:val="none" w:sz="0" w:space="0" w:color="auto"/>
      </w:divBdr>
    </w:div>
    <w:div w:id="2041009683">
      <w:bodyDiv w:val="1"/>
      <w:marLeft w:val="0"/>
      <w:marRight w:val="0"/>
      <w:marTop w:val="0"/>
      <w:marBottom w:val="0"/>
      <w:divBdr>
        <w:top w:val="none" w:sz="0" w:space="0" w:color="auto"/>
        <w:left w:val="none" w:sz="0" w:space="0" w:color="auto"/>
        <w:bottom w:val="none" w:sz="0" w:space="0" w:color="auto"/>
        <w:right w:val="none" w:sz="0" w:space="0" w:color="auto"/>
      </w:divBdr>
      <w:divsChild>
        <w:div w:id="847404187">
          <w:marLeft w:val="0"/>
          <w:marRight w:val="0"/>
          <w:marTop w:val="0"/>
          <w:marBottom w:val="0"/>
          <w:divBdr>
            <w:top w:val="none" w:sz="0" w:space="0" w:color="auto"/>
            <w:left w:val="none" w:sz="0" w:space="0" w:color="auto"/>
            <w:bottom w:val="none" w:sz="0" w:space="0" w:color="auto"/>
            <w:right w:val="none" w:sz="0" w:space="0" w:color="auto"/>
          </w:divBdr>
        </w:div>
        <w:div w:id="1425957281">
          <w:marLeft w:val="0"/>
          <w:marRight w:val="0"/>
          <w:marTop w:val="0"/>
          <w:marBottom w:val="0"/>
          <w:divBdr>
            <w:top w:val="none" w:sz="0" w:space="0" w:color="auto"/>
            <w:left w:val="none" w:sz="0" w:space="0" w:color="auto"/>
            <w:bottom w:val="none" w:sz="0" w:space="0" w:color="auto"/>
            <w:right w:val="none" w:sz="0" w:space="0" w:color="auto"/>
          </w:divBdr>
        </w:div>
        <w:div w:id="275212963">
          <w:marLeft w:val="0"/>
          <w:marRight w:val="0"/>
          <w:marTop w:val="0"/>
          <w:marBottom w:val="0"/>
          <w:divBdr>
            <w:top w:val="none" w:sz="0" w:space="0" w:color="auto"/>
            <w:left w:val="none" w:sz="0" w:space="0" w:color="auto"/>
            <w:bottom w:val="none" w:sz="0" w:space="0" w:color="auto"/>
            <w:right w:val="none" w:sz="0" w:space="0" w:color="auto"/>
          </w:divBdr>
        </w:div>
        <w:div w:id="593781997">
          <w:marLeft w:val="0"/>
          <w:marRight w:val="0"/>
          <w:marTop w:val="0"/>
          <w:marBottom w:val="0"/>
          <w:divBdr>
            <w:top w:val="none" w:sz="0" w:space="0" w:color="auto"/>
            <w:left w:val="none" w:sz="0" w:space="0" w:color="auto"/>
            <w:bottom w:val="none" w:sz="0" w:space="0" w:color="auto"/>
            <w:right w:val="none" w:sz="0" w:space="0" w:color="auto"/>
          </w:divBdr>
        </w:div>
        <w:div w:id="184371043">
          <w:marLeft w:val="0"/>
          <w:marRight w:val="0"/>
          <w:marTop w:val="0"/>
          <w:marBottom w:val="0"/>
          <w:divBdr>
            <w:top w:val="none" w:sz="0" w:space="0" w:color="auto"/>
            <w:left w:val="none" w:sz="0" w:space="0" w:color="auto"/>
            <w:bottom w:val="none" w:sz="0" w:space="0" w:color="auto"/>
            <w:right w:val="none" w:sz="0" w:space="0" w:color="auto"/>
          </w:divBdr>
        </w:div>
        <w:div w:id="865023641">
          <w:marLeft w:val="0"/>
          <w:marRight w:val="0"/>
          <w:marTop w:val="0"/>
          <w:marBottom w:val="0"/>
          <w:divBdr>
            <w:top w:val="none" w:sz="0" w:space="0" w:color="auto"/>
            <w:left w:val="none" w:sz="0" w:space="0" w:color="auto"/>
            <w:bottom w:val="none" w:sz="0" w:space="0" w:color="auto"/>
            <w:right w:val="none" w:sz="0" w:space="0" w:color="auto"/>
          </w:divBdr>
        </w:div>
        <w:div w:id="507330387">
          <w:marLeft w:val="0"/>
          <w:marRight w:val="0"/>
          <w:marTop w:val="0"/>
          <w:marBottom w:val="0"/>
          <w:divBdr>
            <w:top w:val="none" w:sz="0" w:space="0" w:color="auto"/>
            <w:left w:val="none" w:sz="0" w:space="0" w:color="auto"/>
            <w:bottom w:val="none" w:sz="0" w:space="0" w:color="auto"/>
            <w:right w:val="none" w:sz="0" w:space="0" w:color="auto"/>
          </w:divBdr>
        </w:div>
        <w:div w:id="8337100">
          <w:marLeft w:val="0"/>
          <w:marRight w:val="0"/>
          <w:marTop w:val="0"/>
          <w:marBottom w:val="0"/>
          <w:divBdr>
            <w:top w:val="none" w:sz="0" w:space="0" w:color="auto"/>
            <w:left w:val="none" w:sz="0" w:space="0" w:color="auto"/>
            <w:bottom w:val="none" w:sz="0" w:space="0" w:color="auto"/>
            <w:right w:val="none" w:sz="0" w:space="0" w:color="auto"/>
          </w:divBdr>
        </w:div>
        <w:div w:id="951784362">
          <w:marLeft w:val="0"/>
          <w:marRight w:val="0"/>
          <w:marTop w:val="0"/>
          <w:marBottom w:val="0"/>
          <w:divBdr>
            <w:top w:val="none" w:sz="0" w:space="0" w:color="auto"/>
            <w:left w:val="none" w:sz="0" w:space="0" w:color="auto"/>
            <w:bottom w:val="none" w:sz="0" w:space="0" w:color="auto"/>
            <w:right w:val="none" w:sz="0" w:space="0" w:color="auto"/>
          </w:divBdr>
        </w:div>
        <w:div w:id="2127458802">
          <w:marLeft w:val="0"/>
          <w:marRight w:val="0"/>
          <w:marTop w:val="0"/>
          <w:marBottom w:val="0"/>
          <w:divBdr>
            <w:top w:val="none" w:sz="0" w:space="0" w:color="auto"/>
            <w:left w:val="none" w:sz="0" w:space="0" w:color="auto"/>
            <w:bottom w:val="none" w:sz="0" w:space="0" w:color="auto"/>
            <w:right w:val="none" w:sz="0" w:space="0" w:color="auto"/>
          </w:divBdr>
        </w:div>
        <w:div w:id="1825657350">
          <w:marLeft w:val="0"/>
          <w:marRight w:val="0"/>
          <w:marTop w:val="0"/>
          <w:marBottom w:val="0"/>
          <w:divBdr>
            <w:top w:val="none" w:sz="0" w:space="0" w:color="auto"/>
            <w:left w:val="none" w:sz="0" w:space="0" w:color="auto"/>
            <w:bottom w:val="none" w:sz="0" w:space="0" w:color="auto"/>
            <w:right w:val="none" w:sz="0" w:space="0" w:color="auto"/>
          </w:divBdr>
        </w:div>
        <w:div w:id="1583491561">
          <w:marLeft w:val="0"/>
          <w:marRight w:val="0"/>
          <w:marTop w:val="0"/>
          <w:marBottom w:val="0"/>
          <w:divBdr>
            <w:top w:val="none" w:sz="0" w:space="0" w:color="auto"/>
            <w:left w:val="none" w:sz="0" w:space="0" w:color="auto"/>
            <w:bottom w:val="none" w:sz="0" w:space="0" w:color="auto"/>
            <w:right w:val="none" w:sz="0" w:space="0" w:color="auto"/>
          </w:divBdr>
        </w:div>
        <w:div w:id="1456487906">
          <w:marLeft w:val="0"/>
          <w:marRight w:val="0"/>
          <w:marTop w:val="0"/>
          <w:marBottom w:val="0"/>
          <w:divBdr>
            <w:top w:val="none" w:sz="0" w:space="0" w:color="auto"/>
            <w:left w:val="none" w:sz="0" w:space="0" w:color="auto"/>
            <w:bottom w:val="none" w:sz="0" w:space="0" w:color="auto"/>
            <w:right w:val="none" w:sz="0" w:space="0" w:color="auto"/>
          </w:divBdr>
        </w:div>
        <w:div w:id="638848625">
          <w:marLeft w:val="0"/>
          <w:marRight w:val="0"/>
          <w:marTop w:val="0"/>
          <w:marBottom w:val="0"/>
          <w:divBdr>
            <w:top w:val="none" w:sz="0" w:space="0" w:color="auto"/>
            <w:left w:val="none" w:sz="0" w:space="0" w:color="auto"/>
            <w:bottom w:val="none" w:sz="0" w:space="0" w:color="auto"/>
            <w:right w:val="none" w:sz="0" w:space="0" w:color="auto"/>
          </w:divBdr>
        </w:div>
        <w:div w:id="392043566">
          <w:marLeft w:val="0"/>
          <w:marRight w:val="0"/>
          <w:marTop w:val="0"/>
          <w:marBottom w:val="0"/>
          <w:divBdr>
            <w:top w:val="none" w:sz="0" w:space="0" w:color="auto"/>
            <w:left w:val="none" w:sz="0" w:space="0" w:color="auto"/>
            <w:bottom w:val="none" w:sz="0" w:space="0" w:color="auto"/>
            <w:right w:val="none" w:sz="0" w:space="0" w:color="auto"/>
          </w:divBdr>
        </w:div>
        <w:div w:id="392773600">
          <w:marLeft w:val="0"/>
          <w:marRight w:val="0"/>
          <w:marTop w:val="0"/>
          <w:marBottom w:val="0"/>
          <w:divBdr>
            <w:top w:val="none" w:sz="0" w:space="0" w:color="auto"/>
            <w:left w:val="none" w:sz="0" w:space="0" w:color="auto"/>
            <w:bottom w:val="none" w:sz="0" w:space="0" w:color="auto"/>
            <w:right w:val="none" w:sz="0" w:space="0" w:color="auto"/>
          </w:divBdr>
        </w:div>
        <w:div w:id="537400943">
          <w:marLeft w:val="0"/>
          <w:marRight w:val="0"/>
          <w:marTop w:val="0"/>
          <w:marBottom w:val="0"/>
          <w:divBdr>
            <w:top w:val="none" w:sz="0" w:space="0" w:color="auto"/>
            <w:left w:val="none" w:sz="0" w:space="0" w:color="auto"/>
            <w:bottom w:val="none" w:sz="0" w:space="0" w:color="auto"/>
            <w:right w:val="none" w:sz="0" w:space="0" w:color="auto"/>
          </w:divBdr>
        </w:div>
        <w:div w:id="568686455">
          <w:marLeft w:val="0"/>
          <w:marRight w:val="0"/>
          <w:marTop w:val="0"/>
          <w:marBottom w:val="0"/>
          <w:divBdr>
            <w:top w:val="none" w:sz="0" w:space="0" w:color="auto"/>
            <w:left w:val="none" w:sz="0" w:space="0" w:color="auto"/>
            <w:bottom w:val="none" w:sz="0" w:space="0" w:color="auto"/>
            <w:right w:val="none" w:sz="0" w:space="0" w:color="auto"/>
          </w:divBdr>
        </w:div>
        <w:div w:id="816459980">
          <w:marLeft w:val="0"/>
          <w:marRight w:val="0"/>
          <w:marTop w:val="0"/>
          <w:marBottom w:val="0"/>
          <w:divBdr>
            <w:top w:val="none" w:sz="0" w:space="0" w:color="auto"/>
            <w:left w:val="none" w:sz="0" w:space="0" w:color="auto"/>
            <w:bottom w:val="none" w:sz="0" w:space="0" w:color="auto"/>
            <w:right w:val="none" w:sz="0" w:space="0" w:color="auto"/>
          </w:divBdr>
        </w:div>
        <w:div w:id="143358061">
          <w:marLeft w:val="0"/>
          <w:marRight w:val="0"/>
          <w:marTop w:val="0"/>
          <w:marBottom w:val="0"/>
          <w:divBdr>
            <w:top w:val="none" w:sz="0" w:space="0" w:color="auto"/>
            <w:left w:val="none" w:sz="0" w:space="0" w:color="auto"/>
            <w:bottom w:val="none" w:sz="0" w:space="0" w:color="auto"/>
            <w:right w:val="none" w:sz="0" w:space="0" w:color="auto"/>
          </w:divBdr>
        </w:div>
        <w:div w:id="345792813">
          <w:marLeft w:val="0"/>
          <w:marRight w:val="0"/>
          <w:marTop w:val="0"/>
          <w:marBottom w:val="0"/>
          <w:divBdr>
            <w:top w:val="none" w:sz="0" w:space="0" w:color="auto"/>
            <w:left w:val="none" w:sz="0" w:space="0" w:color="auto"/>
            <w:bottom w:val="none" w:sz="0" w:space="0" w:color="auto"/>
            <w:right w:val="none" w:sz="0" w:space="0" w:color="auto"/>
          </w:divBdr>
        </w:div>
        <w:div w:id="527451327">
          <w:marLeft w:val="0"/>
          <w:marRight w:val="0"/>
          <w:marTop w:val="0"/>
          <w:marBottom w:val="0"/>
          <w:divBdr>
            <w:top w:val="none" w:sz="0" w:space="0" w:color="auto"/>
            <w:left w:val="none" w:sz="0" w:space="0" w:color="auto"/>
            <w:bottom w:val="none" w:sz="0" w:space="0" w:color="auto"/>
            <w:right w:val="none" w:sz="0" w:space="0" w:color="auto"/>
          </w:divBdr>
        </w:div>
        <w:div w:id="1810707220">
          <w:marLeft w:val="0"/>
          <w:marRight w:val="0"/>
          <w:marTop w:val="0"/>
          <w:marBottom w:val="0"/>
          <w:divBdr>
            <w:top w:val="none" w:sz="0" w:space="0" w:color="auto"/>
            <w:left w:val="none" w:sz="0" w:space="0" w:color="auto"/>
            <w:bottom w:val="none" w:sz="0" w:space="0" w:color="auto"/>
            <w:right w:val="none" w:sz="0" w:space="0" w:color="auto"/>
          </w:divBdr>
        </w:div>
        <w:div w:id="186648382">
          <w:marLeft w:val="0"/>
          <w:marRight w:val="0"/>
          <w:marTop w:val="0"/>
          <w:marBottom w:val="0"/>
          <w:divBdr>
            <w:top w:val="none" w:sz="0" w:space="0" w:color="auto"/>
            <w:left w:val="none" w:sz="0" w:space="0" w:color="auto"/>
            <w:bottom w:val="none" w:sz="0" w:space="0" w:color="auto"/>
            <w:right w:val="none" w:sz="0" w:space="0" w:color="auto"/>
          </w:divBdr>
        </w:div>
        <w:div w:id="1555316708">
          <w:marLeft w:val="0"/>
          <w:marRight w:val="0"/>
          <w:marTop w:val="0"/>
          <w:marBottom w:val="0"/>
          <w:divBdr>
            <w:top w:val="none" w:sz="0" w:space="0" w:color="auto"/>
            <w:left w:val="none" w:sz="0" w:space="0" w:color="auto"/>
            <w:bottom w:val="none" w:sz="0" w:space="0" w:color="auto"/>
            <w:right w:val="none" w:sz="0" w:space="0" w:color="auto"/>
          </w:divBdr>
        </w:div>
        <w:div w:id="458299214">
          <w:marLeft w:val="0"/>
          <w:marRight w:val="0"/>
          <w:marTop w:val="0"/>
          <w:marBottom w:val="0"/>
          <w:divBdr>
            <w:top w:val="none" w:sz="0" w:space="0" w:color="auto"/>
            <w:left w:val="none" w:sz="0" w:space="0" w:color="auto"/>
            <w:bottom w:val="none" w:sz="0" w:space="0" w:color="auto"/>
            <w:right w:val="none" w:sz="0" w:space="0" w:color="auto"/>
          </w:divBdr>
        </w:div>
        <w:div w:id="210576289">
          <w:marLeft w:val="0"/>
          <w:marRight w:val="0"/>
          <w:marTop w:val="0"/>
          <w:marBottom w:val="0"/>
          <w:divBdr>
            <w:top w:val="none" w:sz="0" w:space="0" w:color="auto"/>
            <w:left w:val="none" w:sz="0" w:space="0" w:color="auto"/>
            <w:bottom w:val="none" w:sz="0" w:space="0" w:color="auto"/>
            <w:right w:val="none" w:sz="0" w:space="0" w:color="auto"/>
          </w:divBdr>
        </w:div>
        <w:div w:id="1976258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4D6E65A2E702489BFB797DDCEB65D4" ma:contentTypeVersion="12" ma:contentTypeDescription="Create a new document." ma:contentTypeScope="" ma:versionID="3acb9951677bc4cc1b881f85bb4a30c8">
  <xsd:schema xmlns:xsd="http://www.w3.org/2001/XMLSchema" xmlns:xs="http://www.w3.org/2001/XMLSchema" xmlns:p="http://schemas.microsoft.com/office/2006/metadata/properties" xmlns:ns2="f13e47c5-16f4-4f02-b1c1-e9a4edbbf776" xmlns:ns3="04121533-821a-4435-9571-db50b436be85" targetNamespace="http://schemas.microsoft.com/office/2006/metadata/properties" ma:root="true" ma:fieldsID="1b7a0fd52d265c6077e1bc1c651a41c5" ns2:_="" ns3:_="">
    <xsd:import namespace="f13e47c5-16f4-4f02-b1c1-e9a4edbbf776"/>
    <xsd:import namespace="04121533-821a-4435-9571-db50b436be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e47c5-16f4-4f02-b1c1-e9a4edbbf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121533-821a-4435-9571-db50b436be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344354-C020-4014-896F-5D4FAB6995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932E8C-27C8-440E-888B-3DAA016FD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e47c5-16f4-4f02-b1c1-e9a4edbbf776"/>
    <ds:schemaRef ds:uri="04121533-821a-4435-9571-db50b436b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7732AE-AAAF-4EBA-9929-CAF6D524B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Anderson</dc:creator>
  <cp:keywords/>
  <dc:description/>
  <cp:lastModifiedBy>Kevan</cp:lastModifiedBy>
  <cp:revision>3</cp:revision>
  <cp:lastPrinted>2022-02-07T11:56:00Z</cp:lastPrinted>
  <dcterms:created xsi:type="dcterms:W3CDTF">2022-08-22T13:52:00Z</dcterms:created>
  <dcterms:modified xsi:type="dcterms:W3CDTF">2022-08-22T13:53:00Z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0x010100434D6E65A2E702489BFB797DDCEB65D4</vt:lpwstr>
  </property>
</Properties>
</file>